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F958E2">
        <w:rPr>
          <w:rFonts w:ascii="Times New Roman" w:hAnsi="Times New Roman"/>
          <w:b/>
          <w:sz w:val="28"/>
          <w:szCs w:val="28"/>
        </w:rPr>
        <w:t>Аудит эффективности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изучения дисциплины</w:t>
      </w:r>
      <w:r>
        <w:rPr>
          <w:rFonts w:ascii="Times New Roman" w:hAnsi="Times New Roman"/>
          <w:sz w:val="24"/>
          <w:szCs w:val="24"/>
        </w:rPr>
        <w:t xml:space="preserve"> – получение систематизированного представления о современных научных подходах к формированию политики государственных расходов и оценке результатов ее реализации.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дисциплины</w:t>
      </w:r>
      <w:r>
        <w:rPr>
          <w:rFonts w:ascii="Times New Roman" w:hAnsi="Times New Roman"/>
          <w:sz w:val="24"/>
          <w:szCs w:val="24"/>
        </w:rPr>
        <w:t xml:space="preserve"> – обеспечить подготовку специалистов в области применения методов аудита и контроля деятельности государственных заказчиков как эффективных инструментов, используемых с целью получения независимой и объективной информации по вопросам расходования государственных средств с учетом особенностей современной аудиторской деятельности 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Содержательная часть дисциплины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и решение задач, связанных с проверкой финансово-хозяйственной деятельности государственных заказчиков;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вопросов организации и оптимизации проверки соблюдения установленного порядка ведения бухгалтерского учета и составления бухгалтерской отчетности государственных заказчиков;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магистрантов к проверке законности осуществляемых гос. заказчиками хозяйственных операций;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магистрантов к проверке эффективности использования имущества и иных ресурсов государственных заказчиков;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магистрантов к проверке целевого использования средств специальных резервных фондов государственных заказчиков;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магистрантами навыков проверки эффективности систем внутреннего контроля государственных  заказчиков;</w:t>
      </w:r>
    </w:p>
    <w:p w:rsid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приемам проверки правильности и полноты применения регламентов и иных распорядительных документов в области финансово-хозяйственной деятельности самостоятельными подразделениями и организациями гос. заказчиков, а также исполнения решений органов их управления и указаний (поручений) руководства;</w:t>
      </w:r>
    </w:p>
    <w:p w:rsidR="00431ED4" w:rsidRPr="00F958E2" w:rsidRDefault="00F958E2" w:rsidP="00F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магистрантами навыков проверки соблюдения Единого отраслевого стандарта закупок.</w:t>
      </w: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24</cp:revision>
  <dcterms:created xsi:type="dcterms:W3CDTF">2016-05-26T10:29:00Z</dcterms:created>
  <dcterms:modified xsi:type="dcterms:W3CDTF">2016-05-27T14:32:00Z</dcterms:modified>
</cp:coreProperties>
</file>