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B44BFB">
        <w:rPr>
          <w:rFonts w:ascii="Times New Roman" w:hAnsi="Times New Roman"/>
          <w:b/>
          <w:sz w:val="28"/>
          <w:szCs w:val="28"/>
        </w:rPr>
        <w:t>Управление конфликтами и стрессами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B44BFB" w:rsidRPr="00B44BFB" w:rsidRDefault="00B44BFB" w:rsidP="00B44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4BFB">
        <w:rPr>
          <w:rFonts w:ascii="Times New Roman" w:hAnsi="Times New Roman"/>
          <w:b/>
          <w:sz w:val="24"/>
          <w:szCs w:val="24"/>
        </w:rPr>
        <w:t>Предмет изучения дисциплины</w:t>
      </w:r>
      <w:r w:rsidRPr="00B44BFB">
        <w:rPr>
          <w:rFonts w:ascii="Times New Roman" w:hAnsi="Times New Roman"/>
          <w:sz w:val="24"/>
          <w:szCs w:val="24"/>
        </w:rPr>
        <w:t xml:space="preserve"> – получение систематизированного представления о современных практических подходах к оценке </w:t>
      </w:r>
      <w:r w:rsidRPr="00B44BFB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  <w:t>управления конфликтами и стрессами</w:t>
      </w:r>
      <w:r w:rsidRPr="00B44BFB">
        <w:rPr>
          <w:rFonts w:ascii="Times New Roman" w:hAnsi="Times New Roman"/>
          <w:sz w:val="24"/>
          <w:szCs w:val="24"/>
        </w:rPr>
        <w:t xml:space="preserve"> </w:t>
      </w:r>
    </w:p>
    <w:p w:rsidR="00B44BFB" w:rsidRPr="00B44BFB" w:rsidRDefault="00B44BFB" w:rsidP="00B44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4BFB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B44BFB">
        <w:rPr>
          <w:rFonts w:ascii="Times New Roman" w:hAnsi="Times New Roman"/>
          <w:sz w:val="24"/>
          <w:szCs w:val="24"/>
        </w:rPr>
        <w:t xml:space="preserve"> – углубление знаний магистрантов по основам процессов, связанных </w:t>
      </w:r>
      <w:r w:rsidRPr="00B44BFB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  <w:t>с предотвращением конфликтов и стрессов</w:t>
      </w:r>
      <w:r w:rsidRPr="00B44BFB">
        <w:rPr>
          <w:rFonts w:ascii="Times New Roman" w:hAnsi="Times New Roman"/>
          <w:sz w:val="24"/>
          <w:szCs w:val="24"/>
        </w:rPr>
        <w:t xml:space="preserve">, овладение знаниями, позволяющими анализировать и оценивать </w:t>
      </w:r>
      <w:r w:rsidRPr="00B44BFB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  <w:t>существующие конфликты и стрессы, а также контролировать конфликтные и стрессовые ситуации.</w:t>
      </w:r>
    </w:p>
    <w:p w:rsidR="00B44BFB" w:rsidRPr="00B44BFB" w:rsidRDefault="00B44BFB" w:rsidP="00B44BFB">
      <w:pPr>
        <w:ind w:firstLine="720"/>
        <w:jc w:val="both"/>
        <w:rPr>
          <w:rStyle w:val="aa"/>
          <w:rFonts w:ascii="Times New Roman" w:eastAsiaTheme="majorEastAsia" w:hAnsi="Times New Roman" w:cs="Times New Roman"/>
          <w:color w:val="auto"/>
        </w:rPr>
      </w:pPr>
      <w:r w:rsidRPr="00B44BFB">
        <w:rPr>
          <w:rFonts w:ascii="Times New Roman" w:hAnsi="Times New Roman"/>
          <w:b/>
          <w:sz w:val="24"/>
          <w:szCs w:val="24"/>
        </w:rPr>
        <w:t>Содержательная часть дисциплины</w:t>
      </w:r>
      <w:r w:rsidRPr="00B44BFB">
        <w:rPr>
          <w:rFonts w:ascii="Times New Roman" w:hAnsi="Times New Roman"/>
          <w:sz w:val="24"/>
          <w:szCs w:val="24"/>
        </w:rPr>
        <w:t xml:space="preserve"> – курс посвящен специфике анализа </w:t>
      </w:r>
      <w:r w:rsidRPr="00B44BFB">
        <w:rPr>
          <w:rStyle w:val="aa"/>
          <w:rFonts w:ascii="Times New Roman" w:eastAsiaTheme="majorEastAsia" w:hAnsi="Times New Roman" w:cs="Times New Roman"/>
          <w:b w:val="0"/>
          <w:i w:val="0"/>
          <w:color w:val="auto"/>
          <w:sz w:val="24"/>
          <w:szCs w:val="24"/>
        </w:rPr>
        <w:t xml:space="preserve">эффективного управления конфликтами и стрессами. </w:t>
      </w:r>
    </w:p>
    <w:p w:rsidR="00431ED4" w:rsidRPr="00431ED4" w:rsidRDefault="00431ED4" w:rsidP="00EF4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EF401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BFB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07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3A10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01E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B44B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B44B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styleId="ab">
    <w:name w:val="Intense Emphasis"/>
    <w:uiPriority w:val="21"/>
    <w:qFormat/>
    <w:rsid w:val="00B44BF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28</cp:revision>
  <dcterms:created xsi:type="dcterms:W3CDTF">2016-05-26T10:29:00Z</dcterms:created>
  <dcterms:modified xsi:type="dcterms:W3CDTF">2016-05-27T14:40:00Z</dcterms:modified>
</cp:coreProperties>
</file>