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4A" w:rsidRPr="00F4434A" w:rsidRDefault="00F4434A" w:rsidP="00F4434A">
      <w:pPr>
        <w:spacing w:before="22"/>
        <w:ind w:left="142" w:right="167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F4434A"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  <w:t>Требования к публикации</w:t>
      </w:r>
    </w:p>
    <w:p w:rsidR="00F4434A" w:rsidRPr="00F4434A" w:rsidRDefault="00F4434A" w:rsidP="00F4434A">
      <w:pPr>
        <w:spacing w:after="120"/>
        <w:ind w:firstLine="709"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F4434A">
        <w:rPr>
          <w:rFonts w:ascii="PF DinDisplay Pro" w:eastAsia="Times New Roman" w:hAnsi="PF DinDisplay Pro" w:cs="Times New Roman"/>
          <w:sz w:val="28"/>
          <w:szCs w:val="28"/>
          <w:lang w:eastAsia="ru-RU"/>
        </w:rPr>
        <w:t>По итогам конференции планируется бесплатная публикация статей (по желанию участников) в сборнике материалов конференции.</w:t>
      </w:r>
      <w:r w:rsidRPr="00F4434A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 </w:t>
      </w:r>
    </w:p>
    <w:p w:rsidR="00F4434A" w:rsidRPr="00F4434A" w:rsidRDefault="00F4434A" w:rsidP="00F4434A">
      <w:pPr>
        <w:spacing w:after="120"/>
        <w:ind w:firstLine="709"/>
        <w:jc w:val="both"/>
        <w:rPr>
          <w:rFonts w:ascii="PF DinDisplay Pro" w:eastAsia="Calibri" w:hAnsi="PF DinDisplay Pro" w:cs="Times New Roman"/>
          <w:sz w:val="28"/>
          <w:szCs w:val="28"/>
          <w:lang w:eastAsia="ru-RU"/>
        </w:rPr>
      </w:pPr>
      <w:r w:rsidRPr="00F4434A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Объем статей авторов от 6 до 18 тыс. печатных знаков. Статьи сопровождаются аннотацией, отражающей содержание работы, и списком ключевых слов на русском языке. В конце статьи приводится список литературы – 4-8 источников. Оригинальность работы при проверке в системе </w:t>
      </w:r>
      <w:proofErr w:type="spellStart"/>
      <w:r w:rsidRPr="00F4434A">
        <w:rPr>
          <w:rFonts w:ascii="PF DinDisplay Pro" w:eastAsia="Calibri" w:hAnsi="PF DinDisplay Pro" w:cs="Times New Roman"/>
          <w:sz w:val="28"/>
          <w:szCs w:val="28"/>
          <w:lang w:eastAsia="ru-RU"/>
        </w:rPr>
        <w:t>антиплагиат</w:t>
      </w:r>
      <w:proofErr w:type="spellEnd"/>
      <w:r w:rsidRPr="00F4434A">
        <w:rPr>
          <w:rFonts w:ascii="PF DinDisplay Pro" w:eastAsia="Calibri" w:hAnsi="PF DinDisplay Pro" w:cs="Times New Roman"/>
          <w:sz w:val="28"/>
          <w:szCs w:val="28"/>
          <w:lang w:eastAsia="ru-RU"/>
        </w:rPr>
        <w:t xml:space="preserve"> – не менее 75%.</w:t>
      </w:r>
    </w:p>
    <w:p w:rsidR="00F4434A" w:rsidRPr="00F4434A" w:rsidRDefault="00F4434A" w:rsidP="00F4434A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34A">
        <w:rPr>
          <w:rFonts w:ascii="Times New Roman" w:eastAsia="Calibri" w:hAnsi="Times New Roman" w:cs="Times New Roman"/>
          <w:b/>
          <w:sz w:val="28"/>
          <w:szCs w:val="28"/>
        </w:rPr>
        <w:t>Технические требования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Набор текста осуществляется в формате MS </w:t>
      </w:r>
      <w:proofErr w:type="spellStart"/>
      <w:r w:rsidRPr="00F4434A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Формат страницы А</w:t>
      </w:r>
      <w:proofErr w:type="gramStart"/>
      <w:r w:rsidRPr="00F4434A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F443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Поля страницы (верхнее, нижнее, правое, левое) – 2 см.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Шрифт – </w:t>
      </w:r>
      <w:proofErr w:type="spellStart"/>
      <w:r w:rsidRPr="00F4434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434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4434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Размер основного шрифта – 14 кегль (в таблицах допускается 12 кегль).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Межстрочный интервал для текста – полуторный.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Абзацный отступ должен быть одинаковым по всему изданию – 1,25. Отбивка абзацного отступа пробелом и клавишей </w:t>
      </w:r>
      <w:proofErr w:type="spellStart"/>
      <w:r w:rsidRPr="00F4434A">
        <w:rPr>
          <w:rFonts w:ascii="Times New Roman" w:eastAsia="Calibri" w:hAnsi="Times New Roman" w:cs="Times New Roman"/>
          <w:sz w:val="28"/>
          <w:szCs w:val="28"/>
        </w:rPr>
        <w:t>Tab</w:t>
      </w:r>
      <w:proofErr w:type="spell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не допускается.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Текст набирается без переносов и выравнивается по ширине полосы (режим выравнивания «по ширине»).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Все слова внутри абзаца разделяются только одним пробелом. Перед знаком препинания пробелы не ставятся, после знака препинания – один пробел.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Сноски располагаются по тексту работы в квадратных скобках. 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Сокращение слов, </w:t>
      </w:r>
      <w:proofErr w:type="gramStart"/>
      <w:r w:rsidRPr="00F4434A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общепринятых, в тексте не допускается. Аббревиатуры включаются в текст лишь после их первого упоминания с полной расшифровкой.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Использование в тексте статьи рисунков не допускается.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Библиографическое описание и сноски оформляются в соответствии с ГОСТ 7.1-2003 «Библиографическая запись. Библиографическое описание: Общие требования и правила составления», ГОСТ </w:t>
      </w:r>
      <w:proofErr w:type="gramStart"/>
      <w:r w:rsidRPr="00F4434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7.0.5-2008 «Национальный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 Можно использовать ресурс http://www.snoskainfo.ru</w:t>
      </w:r>
    </w:p>
    <w:p w:rsidR="00F4434A" w:rsidRPr="00F4434A" w:rsidRDefault="00F4434A" w:rsidP="00F4434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Все материалы должны быть представлены в электронном виде (по электронной почте). </w:t>
      </w:r>
    </w:p>
    <w:p w:rsidR="00F4434A" w:rsidRPr="00F4434A" w:rsidRDefault="00F4434A" w:rsidP="00F4434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434A" w:rsidRPr="00F4434A" w:rsidRDefault="00F4434A" w:rsidP="00F4434A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b/>
          <w:sz w:val="28"/>
          <w:szCs w:val="28"/>
        </w:rPr>
        <w:t>Если рукопись не соответствует требованиям в отношении ее содержания, технического оформления или оригинальности, автору может быть отказано в публикации.</w:t>
      </w:r>
    </w:p>
    <w:p w:rsidR="00F4434A" w:rsidRPr="00F4434A" w:rsidRDefault="00F4434A" w:rsidP="00F4434A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F4434A">
        <w:rPr>
          <w:rFonts w:ascii="Times New Roman" w:eastAsia="Calibri" w:hAnsi="Times New Roman" w:cs="Times New Roman"/>
          <w:color w:val="FF0000"/>
          <w:sz w:val="24"/>
          <w:szCs w:val="24"/>
        </w:rPr>
        <w:br w:type="column"/>
      </w:r>
      <w:r w:rsidRPr="00F4434A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>ОБРАЗЕЦ ОФОРМЛЕНИЯ СТАТЬИ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4434A">
        <w:rPr>
          <w:rFonts w:ascii="Times New Roman" w:eastAsia="Calibri" w:hAnsi="Times New Roman" w:cs="Times New Roman"/>
          <w:b/>
          <w:sz w:val="28"/>
          <w:szCs w:val="28"/>
        </w:rPr>
        <w:t>Михайлова Д.Т.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студентка направления подготовки «Государственное и муниципальное управление» Московского городского университета управления Правительства Москвы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4434A">
        <w:rPr>
          <w:rFonts w:ascii="Times New Roman" w:eastAsia="Calibri" w:hAnsi="Times New Roman" w:cs="Times New Roman"/>
          <w:b/>
          <w:sz w:val="28"/>
          <w:szCs w:val="28"/>
        </w:rPr>
        <w:t>Коротина</w:t>
      </w:r>
      <w:proofErr w:type="spellEnd"/>
      <w:r w:rsidRPr="00F4434A">
        <w:rPr>
          <w:rFonts w:ascii="Times New Roman" w:eastAsia="Calibri" w:hAnsi="Times New Roman" w:cs="Times New Roman"/>
          <w:b/>
          <w:sz w:val="28"/>
          <w:szCs w:val="28"/>
        </w:rPr>
        <w:t xml:space="preserve"> Л.Н.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– </w:t>
      </w:r>
      <w:proofErr w:type="spellStart"/>
      <w:r w:rsidRPr="00F4434A">
        <w:rPr>
          <w:rFonts w:ascii="Times New Roman" w:eastAsia="Calibri" w:hAnsi="Times New Roman" w:cs="Times New Roman"/>
          <w:b/>
          <w:sz w:val="28"/>
          <w:szCs w:val="28"/>
        </w:rPr>
        <w:t>Коротина</w:t>
      </w:r>
      <w:proofErr w:type="spellEnd"/>
      <w:r w:rsidRPr="00F4434A">
        <w:rPr>
          <w:rFonts w:ascii="Times New Roman" w:eastAsia="Calibri" w:hAnsi="Times New Roman" w:cs="Times New Roman"/>
          <w:b/>
          <w:sz w:val="28"/>
          <w:szCs w:val="28"/>
        </w:rPr>
        <w:t xml:space="preserve"> Л.Н.</w:t>
      </w:r>
      <w:r w:rsidRPr="00F4434A">
        <w:rPr>
          <w:rFonts w:ascii="Times New Roman" w:eastAsia="Calibri" w:hAnsi="Times New Roman" w:cs="Times New Roman"/>
          <w:sz w:val="28"/>
          <w:szCs w:val="28"/>
        </w:rPr>
        <w:t>, доцент кафедры государственного управления и кадровой политики Московского городского университета управления Правительства Москвы, кандидат экономических наук, доцент</w:t>
      </w:r>
    </w:p>
    <w:p w:rsidR="00F4434A" w:rsidRPr="00F4434A" w:rsidRDefault="00F4434A" w:rsidP="00F4434A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</w:rPr>
      </w:pPr>
    </w:p>
    <w:p w:rsidR="00F4434A" w:rsidRPr="00F4434A" w:rsidRDefault="00F4434A" w:rsidP="00F443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34A">
        <w:rPr>
          <w:rFonts w:ascii="Times New Roman" w:eastAsia="Calibri" w:hAnsi="Times New Roman" w:cs="Times New Roman"/>
          <w:b/>
          <w:sz w:val="28"/>
          <w:szCs w:val="28"/>
        </w:rPr>
        <w:t>Государственные услуги в сфере социальной защиты населения: кадровый аспект</w:t>
      </w:r>
    </w:p>
    <w:p w:rsidR="00F4434A" w:rsidRPr="00F4434A" w:rsidRDefault="00F4434A" w:rsidP="00F44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</w:rPr>
      </w:pPr>
      <w:bookmarkStart w:id="0" w:name="OLE_LINK4"/>
    </w:p>
    <w:p w:rsidR="00F4434A" w:rsidRPr="00F4434A" w:rsidRDefault="00F4434A" w:rsidP="00F44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4434A">
        <w:rPr>
          <w:rFonts w:ascii="Times New Roman" w:eastAsia="Calibri" w:hAnsi="Times New Roman" w:cs="Times New Roman"/>
          <w:i/>
          <w:sz w:val="28"/>
        </w:rPr>
        <w:t>Аннотация</w:t>
      </w:r>
      <w:r w:rsidRPr="00F4434A">
        <w:rPr>
          <w:rFonts w:ascii="Times New Roman" w:eastAsia="Calibri" w:hAnsi="Times New Roman" w:cs="Times New Roman"/>
          <w:sz w:val="28"/>
        </w:rPr>
        <w:t xml:space="preserve">: В статье </w:t>
      </w:r>
      <w:bookmarkEnd w:id="0"/>
      <w:r w:rsidRPr="00F4434A">
        <w:rPr>
          <w:rFonts w:ascii="Times New Roman" w:eastAsia="Calibri" w:hAnsi="Times New Roman" w:cs="Times New Roman"/>
          <w:sz w:val="28"/>
        </w:rPr>
        <w:t>рассматриваются …</w:t>
      </w:r>
    </w:p>
    <w:p w:rsidR="00F4434A" w:rsidRPr="00F4434A" w:rsidRDefault="00F4434A" w:rsidP="00F4434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OLE_LINK5"/>
      <w:r w:rsidRPr="00F4434A">
        <w:rPr>
          <w:rFonts w:ascii="Times New Roman" w:eastAsia="Calibri" w:hAnsi="Times New Roman" w:cs="Times New Roman"/>
          <w:i/>
          <w:sz w:val="28"/>
          <w:szCs w:val="28"/>
        </w:rPr>
        <w:t>Ключевые слова:</w:t>
      </w: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1"/>
      <w:r w:rsidRPr="00F4434A">
        <w:rPr>
          <w:rFonts w:ascii="Times New Roman" w:eastAsia="Calibri" w:hAnsi="Times New Roman" w:cs="Times New Roman"/>
          <w:sz w:val="28"/>
          <w:szCs w:val="28"/>
        </w:rPr>
        <w:t>социальная защита населения, государственные услуги, ...</w:t>
      </w:r>
    </w:p>
    <w:p w:rsidR="00F4434A" w:rsidRPr="00F4434A" w:rsidRDefault="00F4434A" w:rsidP="00F44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F4434A" w:rsidRPr="00F4434A" w:rsidRDefault="00F4434A" w:rsidP="00F44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434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актуальность темы указывает то,</w:t>
      </w:r>
      <w:r w:rsidRPr="00F443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государственные услуги – это современный, развивающийся высокими темпами, вид деятельности, в который вовлечены … </w:t>
      </w:r>
      <w:r w:rsidRPr="00F4434A">
        <w:rPr>
          <w:rFonts w:ascii="Times New Roman" w:eastAsia="Calibri" w:hAnsi="Times New Roman" w:cs="Times New Roman"/>
          <w:sz w:val="28"/>
          <w:szCs w:val="28"/>
        </w:rPr>
        <w:t>[3]</w:t>
      </w:r>
      <w:r w:rsidRPr="00F443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4434A" w:rsidRPr="00F4434A" w:rsidRDefault="00F4434A" w:rsidP="00F4434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F4434A" w:rsidRPr="00F4434A" w:rsidRDefault="00F4434A" w:rsidP="00F443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34A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F4434A" w:rsidRPr="00F4434A" w:rsidRDefault="00F4434A" w:rsidP="00F4434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21.11.2011г. № 323-ФЗ (ред. от 07.03.2018) «Об основах охраны здоровья граждан в Российской Федерации» [Электронный ресурс]. – Режим доступа: http://www.consultant.ru/</w:t>
      </w:r>
    </w:p>
    <w:p w:rsidR="00F4434A" w:rsidRPr="00F4434A" w:rsidRDefault="00F4434A" w:rsidP="00F4434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-14" w:firstLine="742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44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Громова Е.Г. 100% населения столицы имеют доступ к государственным услугам // </w:t>
      </w:r>
      <w:r w:rsidRPr="00F4434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Вестник Университета Правительства Москвы. – 2018. – № 1 (39). – С. 5 –8.</w:t>
      </w:r>
    </w:p>
    <w:p w:rsidR="00F4434A" w:rsidRPr="00F4434A" w:rsidRDefault="00F4434A" w:rsidP="00F4434A">
      <w:pPr>
        <w:numPr>
          <w:ilvl w:val="0"/>
          <w:numId w:val="1"/>
        </w:numPr>
        <w:tabs>
          <w:tab w:val="left" w:pos="14"/>
          <w:tab w:val="left" w:pos="1134"/>
        </w:tabs>
        <w:spacing w:after="0" w:line="360" w:lineRule="auto"/>
        <w:ind w:left="-42" w:firstLine="7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Официальный сайт Министерства труда и социальной защиты Российской Федерации [Электронный ресурс]. – Режим доступа: </w:t>
      </w:r>
      <w:hyperlink r:id="rId6" w:history="1">
        <w:r w:rsidRPr="00F4434A">
          <w:rPr>
            <w:rFonts w:ascii="Times New Roman" w:eastAsia="Calibri" w:hAnsi="Times New Roman" w:cs="Times New Roman"/>
            <w:sz w:val="28"/>
            <w:szCs w:val="28"/>
          </w:rPr>
          <w:t>http://www.rosmintrud.ru</w:t>
        </w:r>
      </w:hyperlink>
    </w:p>
    <w:p w:rsidR="00F4434A" w:rsidRPr="00F4434A" w:rsidRDefault="00F4434A" w:rsidP="00F4434A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34A">
        <w:rPr>
          <w:rFonts w:ascii="Times New Roman" w:eastAsia="Calibri" w:hAnsi="Times New Roman" w:cs="Times New Roman"/>
          <w:sz w:val="28"/>
          <w:szCs w:val="28"/>
        </w:rPr>
        <w:t xml:space="preserve">Портал государственных услуг Российской Федерации онлайн [Электронный ресурс]. – Режим доступа: </w:t>
      </w:r>
      <w:hyperlink r:id="rId7" w:history="1">
        <w:r w:rsidRPr="00F4434A">
          <w:rPr>
            <w:rFonts w:ascii="Times New Roman" w:eastAsia="Calibri" w:hAnsi="Times New Roman" w:cs="Times New Roman"/>
            <w:sz w:val="28"/>
            <w:szCs w:val="28"/>
          </w:rPr>
          <w:t>https://www.gosuslugi.ru/</w:t>
        </w:r>
      </w:hyperlink>
    </w:p>
    <w:p w:rsidR="00F4434A" w:rsidRPr="00F4434A" w:rsidRDefault="00F4434A" w:rsidP="00F4434A">
      <w:pPr>
        <w:spacing w:after="120"/>
        <w:ind w:firstLine="397"/>
        <w:jc w:val="both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</w:p>
    <w:p w:rsidR="009F6763" w:rsidRDefault="00F4434A">
      <w:bookmarkStart w:id="2" w:name="_GoBack"/>
      <w:bookmarkEnd w:id="2"/>
    </w:p>
    <w:sectPr w:rsidR="009F6763" w:rsidSect="00F4434A">
      <w:type w:val="continuous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414"/>
    <w:multiLevelType w:val="hybridMultilevel"/>
    <w:tmpl w:val="F2C2A200"/>
    <w:lvl w:ilvl="0" w:tplc="00FC298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461840"/>
    <w:multiLevelType w:val="hybridMultilevel"/>
    <w:tmpl w:val="FA3C8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49"/>
    <w:rsid w:val="00105D61"/>
    <w:rsid w:val="006269A3"/>
    <w:rsid w:val="00643331"/>
    <w:rsid w:val="00992C49"/>
    <w:rsid w:val="00CF44BD"/>
    <w:rsid w:val="00F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mintru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2</cp:revision>
  <dcterms:created xsi:type="dcterms:W3CDTF">2020-01-23T12:24:00Z</dcterms:created>
  <dcterms:modified xsi:type="dcterms:W3CDTF">2020-01-23T12:28:00Z</dcterms:modified>
</cp:coreProperties>
</file>