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C9" w:rsidRDefault="00990F55" w:rsidP="00990F55">
      <w:pPr>
        <w:spacing w:after="0"/>
        <w:ind w:firstLine="284"/>
        <w:rPr>
          <w:rFonts w:ascii="PF DinDisplay Pro" w:hAnsi="PF DinDisplay Pro"/>
          <w:color w:val="0070C0"/>
        </w:rPr>
      </w:pPr>
      <w:r w:rsidRPr="00B73EAF">
        <w:rPr>
          <w:noProof/>
          <w:color w:val="000000" w:themeColor="text1"/>
          <w:lang w:eastAsia="ru-RU"/>
        </w:rPr>
        <w:drawing>
          <wp:inline distT="0" distB="0" distL="0" distR="0" wp14:anchorId="554405DC" wp14:editId="2DA19F77">
            <wp:extent cx="1808922" cy="936259"/>
            <wp:effectExtent l="0" t="0" r="1270" b="0"/>
            <wp:docPr id="2" name="Рисунок 2" descr="C:\Users\Koletvinova_EU\AppData\Local\Microsoft\Windows\Temporary Internet Files\Content.Word\лого-мгуу_январь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etvinova_EU\AppData\Local\Microsoft\Windows\Temporary Internet Files\Content.Word\лого-мгуу_январь_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2" cy="94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21" w:rsidRPr="00B74264" w:rsidRDefault="003343C9" w:rsidP="003343C9">
      <w:pPr>
        <w:spacing w:after="0"/>
        <w:jc w:val="center"/>
        <w:rPr>
          <w:rFonts w:ascii="PF DinDisplay Pro" w:hAnsi="PF DinDisplay Pro"/>
          <w:sz w:val="40"/>
          <w:szCs w:val="40"/>
        </w:rPr>
      </w:pPr>
      <w:r w:rsidRPr="00B74264">
        <w:rPr>
          <w:rFonts w:ascii="PF DinDisplay Pro" w:hAnsi="PF DinDisplay Pro"/>
          <w:sz w:val="40"/>
          <w:szCs w:val="40"/>
        </w:rPr>
        <w:t>ИНФОРМАЦИОННОЕ ПИСЬМО</w:t>
      </w:r>
    </w:p>
    <w:p w:rsidR="003343C9" w:rsidRPr="00B74264" w:rsidRDefault="00FB7A88" w:rsidP="003343C9">
      <w:pPr>
        <w:spacing w:after="0"/>
        <w:jc w:val="center"/>
        <w:rPr>
          <w:rFonts w:ascii="PF DinDisplay Pro" w:hAnsi="PF DinDisplay Pro"/>
          <w:color w:val="FF0000"/>
          <w:sz w:val="40"/>
          <w:szCs w:val="40"/>
        </w:rPr>
      </w:pPr>
      <w:r>
        <w:rPr>
          <w:rFonts w:ascii="PF DinDisplay Pro" w:hAnsi="PF DinDisplay Pro"/>
          <w:color w:val="FF0000"/>
          <w:sz w:val="40"/>
          <w:szCs w:val="40"/>
        </w:rPr>
        <w:t>09</w:t>
      </w:r>
      <w:r w:rsidR="003343C9" w:rsidRPr="00B74264">
        <w:rPr>
          <w:rFonts w:ascii="PF DinDisplay Pro" w:hAnsi="PF DinDisplay Pro"/>
          <w:color w:val="FF0000"/>
          <w:sz w:val="40"/>
          <w:szCs w:val="40"/>
        </w:rPr>
        <w:t xml:space="preserve"> апреля 20</w:t>
      </w:r>
      <w:r>
        <w:rPr>
          <w:rFonts w:ascii="PF DinDisplay Pro" w:hAnsi="PF DinDisplay Pro"/>
          <w:color w:val="FF0000"/>
          <w:sz w:val="40"/>
          <w:szCs w:val="40"/>
        </w:rPr>
        <w:t>20</w:t>
      </w:r>
      <w:r w:rsidR="003343C9" w:rsidRPr="00B74264">
        <w:rPr>
          <w:rFonts w:ascii="PF DinDisplay Pro" w:hAnsi="PF DinDisplay Pro"/>
          <w:color w:val="FF0000"/>
          <w:sz w:val="40"/>
          <w:szCs w:val="40"/>
        </w:rPr>
        <w:t xml:space="preserve"> года</w:t>
      </w:r>
    </w:p>
    <w:p w:rsidR="0004251A" w:rsidRPr="00B74264" w:rsidRDefault="003343C9" w:rsidP="003343C9">
      <w:pPr>
        <w:spacing w:after="0"/>
        <w:jc w:val="center"/>
        <w:rPr>
          <w:rFonts w:ascii="PF DinDisplay Pro" w:hAnsi="PF DinDisplay Pro"/>
          <w:color w:val="0070C0"/>
          <w:sz w:val="32"/>
          <w:szCs w:val="32"/>
        </w:rPr>
      </w:pPr>
      <w:r w:rsidRPr="00B74264">
        <w:rPr>
          <w:rFonts w:ascii="PF DinDisplay Pro" w:hAnsi="PF DinDisplay Pro"/>
          <w:color w:val="0070C0"/>
          <w:sz w:val="32"/>
          <w:szCs w:val="32"/>
        </w:rPr>
        <w:t>Университет Правительства Москвы приглашает молодых ученых принять участие в работе</w:t>
      </w:r>
    </w:p>
    <w:p w:rsidR="00C53821" w:rsidRPr="00B74264" w:rsidRDefault="00625809" w:rsidP="00BC6BAC">
      <w:pPr>
        <w:spacing w:after="0"/>
        <w:ind w:firstLine="284"/>
        <w:jc w:val="center"/>
        <w:rPr>
          <w:rFonts w:ascii="PF DinDisplay Pro" w:hAnsi="PF DinDisplay Pro"/>
          <w:b w:val="0"/>
          <w:color w:val="FF0000"/>
          <w:sz w:val="32"/>
          <w:szCs w:val="32"/>
        </w:rPr>
      </w:pPr>
      <w:r w:rsidRPr="00B74264">
        <w:rPr>
          <w:rFonts w:ascii="PF DinDisplay Pro" w:hAnsi="PF DinDisplay Pro"/>
          <w:color w:val="FF0000"/>
          <w:sz w:val="32"/>
          <w:szCs w:val="32"/>
          <w:lang w:val="en-US"/>
        </w:rPr>
        <w:t>V</w:t>
      </w:r>
      <w:r w:rsidR="00FB7A88">
        <w:rPr>
          <w:rFonts w:ascii="PF DinDisplay Pro" w:hAnsi="PF DinDisplay Pro"/>
          <w:color w:val="FF0000"/>
          <w:sz w:val="32"/>
          <w:szCs w:val="32"/>
          <w:lang w:val="en-US"/>
        </w:rPr>
        <w:t>I</w:t>
      </w:r>
      <w:r w:rsidR="00984E4F" w:rsidRPr="00B74264">
        <w:rPr>
          <w:rFonts w:ascii="PF DinDisplay Pro" w:hAnsi="PF DinDisplay Pro"/>
          <w:color w:val="FF0000"/>
          <w:sz w:val="32"/>
          <w:szCs w:val="32"/>
        </w:rPr>
        <w:t xml:space="preserve"> Н</w:t>
      </w:r>
      <w:r w:rsidR="003343C9" w:rsidRPr="00B74264">
        <w:rPr>
          <w:rFonts w:ascii="PF DinDisplay Pro" w:hAnsi="PF DinDisplay Pro"/>
          <w:color w:val="FF0000"/>
          <w:sz w:val="32"/>
          <w:szCs w:val="32"/>
        </w:rPr>
        <w:t>аучно-практической конференции</w:t>
      </w:r>
      <w:r w:rsidR="00C53821" w:rsidRPr="00B74264">
        <w:rPr>
          <w:rFonts w:ascii="PF DinDisplay Pro" w:hAnsi="PF DinDisplay Pro"/>
          <w:color w:val="FF0000"/>
          <w:sz w:val="32"/>
          <w:szCs w:val="32"/>
        </w:rPr>
        <w:t xml:space="preserve"> </w:t>
      </w:r>
      <w:r w:rsidR="0004251A" w:rsidRPr="00B74264">
        <w:rPr>
          <w:rFonts w:ascii="PF DinDisplay Pro" w:hAnsi="PF DinDisplay Pro"/>
          <w:color w:val="FF0000"/>
          <w:sz w:val="32"/>
          <w:szCs w:val="32"/>
        </w:rPr>
        <w:t>студентов</w:t>
      </w:r>
      <w:r w:rsidR="00406A02" w:rsidRPr="00B74264">
        <w:rPr>
          <w:rFonts w:ascii="PF DinDisplay Pro" w:hAnsi="PF DinDisplay Pro"/>
          <w:color w:val="FF0000"/>
          <w:sz w:val="32"/>
          <w:szCs w:val="32"/>
        </w:rPr>
        <w:t xml:space="preserve"> </w:t>
      </w:r>
      <w:r w:rsidR="0004251A" w:rsidRPr="00B74264">
        <w:rPr>
          <w:rFonts w:ascii="PF DinDisplay Pro" w:hAnsi="PF DinDisplay Pro"/>
          <w:color w:val="FF0000"/>
          <w:sz w:val="32"/>
          <w:szCs w:val="32"/>
        </w:rPr>
        <w:t>и аспирантов</w:t>
      </w:r>
    </w:p>
    <w:p w:rsidR="00333625" w:rsidRPr="00B74264" w:rsidRDefault="00255741" w:rsidP="00B74264">
      <w:pPr>
        <w:spacing w:after="0"/>
        <w:ind w:firstLine="284"/>
        <w:jc w:val="center"/>
        <w:rPr>
          <w:rFonts w:ascii="PF DinDisplay Pro" w:hAnsi="PF DinDisplay Pro"/>
          <w:color w:val="FF0000"/>
          <w:sz w:val="36"/>
          <w:szCs w:val="36"/>
        </w:rPr>
      </w:pPr>
      <w:r w:rsidRPr="00B74264">
        <w:rPr>
          <w:rFonts w:ascii="PF DinDisplay Pro" w:hAnsi="PF DinDisplay Pro"/>
          <w:color w:val="FF0000"/>
          <w:sz w:val="36"/>
          <w:szCs w:val="36"/>
        </w:rPr>
        <w:t>«Горожане и город: исследования, оценки, дискуссии»</w:t>
      </w:r>
    </w:p>
    <w:p w:rsidR="003343C9" w:rsidRPr="00B74264" w:rsidRDefault="00B74264" w:rsidP="003343C9">
      <w:pPr>
        <w:spacing w:after="0"/>
        <w:jc w:val="both"/>
        <w:rPr>
          <w:rFonts w:ascii="PF DinDisplay Pro" w:hAnsi="PF DinDisplay Pro"/>
          <w:color w:val="0070C0"/>
          <w:sz w:val="24"/>
          <w:szCs w:val="24"/>
        </w:rPr>
      </w:pPr>
      <w:r>
        <w:rPr>
          <w:rFonts w:ascii="PF DinDisplay Pro" w:hAnsi="PF DinDisplay Pro"/>
          <w:color w:val="0070C0"/>
          <w:sz w:val="24"/>
          <w:szCs w:val="24"/>
        </w:rPr>
        <w:t>Основные тематические направления</w:t>
      </w:r>
      <w:r w:rsidR="003343C9" w:rsidRPr="00B74264">
        <w:rPr>
          <w:rFonts w:ascii="PF DinDisplay Pro" w:hAnsi="PF DinDisplay Pro"/>
          <w:color w:val="0070C0"/>
          <w:sz w:val="24"/>
          <w:szCs w:val="24"/>
        </w:rPr>
        <w:t>:</w:t>
      </w:r>
    </w:p>
    <w:p w:rsidR="003343C9" w:rsidRPr="00B74264" w:rsidRDefault="003343C9" w:rsidP="003343C9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 w:rsidRPr="00B74264">
        <w:rPr>
          <w:rFonts w:ascii="PF DinDisplay Pro" w:hAnsi="PF DinDisplay Pro"/>
          <w:b w:val="0"/>
          <w:sz w:val="24"/>
          <w:szCs w:val="24"/>
        </w:rPr>
        <w:t xml:space="preserve">Государственное управление: современные подходы и </w:t>
      </w:r>
      <w:r w:rsidR="00B1463D">
        <w:rPr>
          <w:rFonts w:ascii="PF DinDisplay Pro" w:hAnsi="PF DinDisplay Pro"/>
          <w:b w:val="0"/>
          <w:sz w:val="24"/>
          <w:szCs w:val="24"/>
        </w:rPr>
        <w:t>проблемы</w:t>
      </w:r>
    </w:p>
    <w:p w:rsidR="003343C9" w:rsidRPr="00B74264" w:rsidRDefault="003343C9" w:rsidP="003343C9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 w:rsidRPr="00B74264">
        <w:rPr>
          <w:rFonts w:ascii="PF DinDisplay Pro" w:hAnsi="PF DinDisplay Pro"/>
          <w:b w:val="0"/>
          <w:sz w:val="24"/>
          <w:szCs w:val="24"/>
        </w:rPr>
        <w:t>Опыт городского управления: историческая ретроспектива, современность и практика</w:t>
      </w:r>
    </w:p>
    <w:p w:rsidR="00CF1092" w:rsidRDefault="00CF1092" w:rsidP="00BC31AD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 w:rsidRPr="00CF1092">
        <w:rPr>
          <w:rFonts w:ascii="PF DinDisplay Pro" w:hAnsi="PF DinDisplay Pro"/>
          <w:b w:val="0"/>
          <w:sz w:val="24"/>
          <w:szCs w:val="24"/>
        </w:rPr>
        <w:t>Зелёная экономика</w:t>
      </w:r>
      <w:r w:rsidR="00BC31AD" w:rsidRPr="00CF1092">
        <w:rPr>
          <w:rFonts w:ascii="PF DinDisplay Pro" w:hAnsi="PF DinDisplay Pro"/>
          <w:b w:val="0"/>
          <w:sz w:val="24"/>
          <w:szCs w:val="24"/>
        </w:rPr>
        <w:t xml:space="preserve">: </w:t>
      </w:r>
      <w:r w:rsidRPr="00CF1092">
        <w:rPr>
          <w:rFonts w:ascii="PF DinDisplay Pro" w:hAnsi="PF DinDisplay Pro"/>
          <w:b w:val="0"/>
          <w:sz w:val="24"/>
          <w:szCs w:val="24"/>
        </w:rPr>
        <w:t xml:space="preserve">управление </w:t>
      </w:r>
      <w:r w:rsidR="00BC31AD" w:rsidRPr="00CF1092">
        <w:rPr>
          <w:rFonts w:ascii="PF DinDisplay Pro" w:hAnsi="PF DinDisplay Pro"/>
          <w:b w:val="0"/>
          <w:sz w:val="24"/>
          <w:szCs w:val="24"/>
        </w:rPr>
        <w:t>качеств</w:t>
      </w:r>
      <w:r w:rsidRPr="00CF1092">
        <w:rPr>
          <w:rFonts w:ascii="PF DinDisplay Pro" w:hAnsi="PF DinDisplay Pro"/>
          <w:b w:val="0"/>
          <w:sz w:val="24"/>
          <w:szCs w:val="24"/>
        </w:rPr>
        <w:t>ом</w:t>
      </w:r>
      <w:r w:rsidR="00BC31AD" w:rsidRPr="00CF1092">
        <w:rPr>
          <w:rFonts w:ascii="PF DinDisplay Pro" w:hAnsi="PF DinDisplay Pro"/>
          <w:b w:val="0"/>
          <w:sz w:val="24"/>
          <w:szCs w:val="24"/>
        </w:rPr>
        <w:t xml:space="preserve"> городской среды </w:t>
      </w:r>
    </w:p>
    <w:p w:rsidR="008846DB" w:rsidRPr="00CF1092" w:rsidRDefault="008846DB" w:rsidP="00BC31AD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 w:rsidRPr="00CF1092">
        <w:rPr>
          <w:rFonts w:ascii="PF DinDisplay Pro" w:hAnsi="PF DinDisplay Pro"/>
          <w:b w:val="0"/>
          <w:sz w:val="24"/>
          <w:szCs w:val="24"/>
        </w:rPr>
        <w:t>Актуальные проблемы финансов городской агломерации</w:t>
      </w:r>
    </w:p>
    <w:p w:rsidR="003343C9" w:rsidRPr="00FB7A88" w:rsidRDefault="00FB7A88" w:rsidP="003343C9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>
        <w:rPr>
          <w:rFonts w:ascii="PF DinDisplay Pro" w:eastAsia="Times New Roman" w:hAnsi="PF DinDisplay Pro"/>
          <w:b w:val="0"/>
          <w:sz w:val="24"/>
          <w:szCs w:val="24"/>
        </w:rPr>
        <w:t>Современные вызовы для будущего развития мировых городов: лучшие зарубежные практики и опыт Москвы</w:t>
      </w:r>
    </w:p>
    <w:p w:rsidR="00FB7A88" w:rsidRPr="00FB7A88" w:rsidRDefault="00FB7A88" w:rsidP="003343C9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>
        <w:rPr>
          <w:rFonts w:ascii="PF DinDisplay Pro" w:eastAsia="Times New Roman" w:hAnsi="PF DinDisplay Pro"/>
          <w:b w:val="0"/>
          <w:sz w:val="24"/>
          <w:szCs w:val="24"/>
        </w:rPr>
        <w:t>Управление развитием мегаполиса</w:t>
      </w:r>
      <w:r w:rsidR="00CF1092">
        <w:rPr>
          <w:rFonts w:ascii="PF DinDisplay Pro" w:eastAsia="Times New Roman" w:hAnsi="PF DinDisplay Pro"/>
          <w:b w:val="0"/>
          <w:sz w:val="24"/>
          <w:szCs w:val="24"/>
        </w:rPr>
        <w:t>:</w:t>
      </w:r>
      <w:r>
        <w:rPr>
          <w:rFonts w:ascii="PF DinDisplay Pro" w:eastAsia="Times New Roman" w:hAnsi="PF DinDisplay Pro"/>
          <w:b w:val="0"/>
          <w:sz w:val="24"/>
          <w:szCs w:val="24"/>
        </w:rPr>
        <w:t xml:space="preserve"> </w:t>
      </w:r>
      <w:r w:rsidR="00CF1092">
        <w:rPr>
          <w:rFonts w:ascii="PF DinDisplay Pro" w:eastAsia="Times New Roman" w:hAnsi="PF DinDisplay Pro"/>
          <w:b w:val="0"/>
          <w:sz w:val="24"/>
          <w:szCs w:val="24"/>
        </w:rPr>
        <w:t xml:space="preserve">социальные услуги города Москвы-пути развития и совершенствования </w:t>
      </w:r>
      <w:r>
        <w:rPr>
          <w:rFonts w:ascii="PF DinDisplay Pro" w:eastAsia="Times New Roman" w:hAnsi="PF DinDisplay Pro"/>
          <w:b w:val="0"/>
          <w:sz w:val="24"/>
          <w:szCs w:val="24"/>
        </w:rPr>
        <w:t>(гражданско-правовой аспект)</w:t>
      </w:r>
    </w:p>
    <w:p w:rsidR="00FB7A88" w:rsidRPr="00B254CE" w:rsidRDefault="00FB7A88" w:rsidP="00FB7A88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proofErr w:type="gramStart"/>
      <w:r>
        <w:rPr>
          <w:rFonts w:ascii="PF DinDisplay Pro" w:eastAsia="Times New Roman" w:hAnsi="PF DinDisplay Pro"/>
          <w:b w:val="0"/>
          <w:sz w:val="24"/>
          <w:szCs w:val="24"/>
        </w:rPr>
        <w:t>Москва-информационный</w:t>
      </w:r>
      <w:proofErr w:type="gramEnd"/>
      <w:r>
        <w:rPr>
          <w:rFonts w:ascii="PF DinDisplay Pro" w:eastAsia="Times New Roman" w:hAnsi="PF DinDisplay Pro"/>
          <w:b w:val="0"/>
          <w:sz w:val="24"/>
          <w:szCs w:val="24"/>
        </w:rPr>
        <w:t xml:space="preserve"> город</w:t>
      </w:r>
      <w:r w:rsidR="00B254CE">
        <w:rPr>
          <w:rFonts w:ascii="PF DinDisplay Pro" w:eastAsia="Times New Roman" w:hAnsi="PF DinDisplay Pro"/>
          <w:b w:val="0"/>
          <w:sz w:val="24"/>
          <w:szCs w:val="24"/>
        </w:rPr>
        <w:t xml:space="preserve">: практика нормотворчества и </w:t>
      </w:r>
      <w:proofErr w:type="spellStart"/>
      <w:r w:rsidR="00B254CE">
        <w:rPr>
          <w:rFonts w:ascii="PF DinDisplay Pro" w:eastAsia="Times New Roman" w:hAnsi="PF DinDisplay Pro"/>
          <w:b w:val="0"/>
          <w:sz w:val="24"/>
          <w:szCs w:val="24"/>
        </w:rPr>
        <w:t>правоприменения</w:t>
      </w:r>
      <w:proofErr w:type="spellEnd"/>
    </w:p>
    <w:p w:rsidR="006456CB" w:rsidRDefault="006456CB" w:rsidP="006456CB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>
        <w:rPr>
          <w:rFonts w:ascii="PF DinDisplay Pro" w:hAnsi="PF DinDisplay Pro"/>
          <w:b w:val="0"/>
          <w:sz w:val="24"/>
          <w:szCs w:val="24"/>
        </w:rPr>
        <w:t>Управление экономическим развитием города в условиях цифровой трансформации</w:t>
      </w:r>
    </w:p>
    <w:p w:rsidR="006456CB" w:rsidRPr="00B74264" w:rsidRDefault="006456CB" w:rsidP="006456CB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>
        <w:rPr>
          <w:rFonts w:ascii="PF DinDisplay Pro" w:hAnsi="PF DinDisplay Pro"/>
          <w:b w:val="0"/>
          <w:sz w:val="24"/>
          <w:szCs w:val="24"/>
        </w:rPr>
        <w:t>Открытая цифровая образовательная среда в формировании профессиональных компетенций выпускника вуза</w:t>
      </w:r>
    </w:p>
    <w:p w:rsidR="006456CB" w:rsidRDefault="006456CB" w:rsidP="006456CB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>
        <w:rPr>
          <w:rFonts w:ascii="PF DinDisplay Pro" w:hAnsi="PF DinDisplay Pro"/>
          <w:b w:val="0"/>
          <w:sz w:val="24"/>
          <w:szCs w:val="24"/>
        </w:rPr>
        <w:t>Цифровые компетенции в структуре профессионализма специалиста, эксперта, управленца в сфере закупок как основа развития контрактной системы города Москвы</w:t>
      </w:r>
    </w:p>
    <w:p w:rsidR="003343C9" w:rsidRPr="00B74264" w:rsidRDefault="003343C9" w:rsidP="003343C9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</w:rPr>
      </w:pPr>
      <w:r w:rsidRPr="00B74264">
        <w:rPr>
          <w:rFonts w:ascii="PF DinDisplay Pro" w:hAnsi="PF DinDisplay Pro"/>
          <w:b w:val="0"/>
          <w:sz w:val="24"/>
          <w:szCs w:val="24"/>
        </w:rPr>
        <w:t>Москва как мировой центр культуры, творчества и современного образа жизни</w:t>
      </w:r>
    </w:p>
    <w:p w:rsidR="006456CB" w:rsidRPr="006456CB" w:rsidRDefault="006456CB" w:rsidP="006456CB">
      <w:pPr>
        <w:numPr>
          <w:ilvl w:val="0"/>
          <w:numId w:val="2"/>
        </w:numPr>
        <w:spacing w:after="0"/>
        <w:contextualSpacing/>
        <w:rPr>
          <w:rFonts w:ascii="PF DinDisplay Pro" w:hAnsi="PF DinDisplay Pro"/>
          <w:b w:val="0"/>
          <w:sz w:val="24"/>
          <w:szCs w:val="24"/>
          <w:lang w:val="en-US"/>
        </w:rPr>
      </w:pPr>
      <w:r>
        <w:rPr>
          <w:rFonts w:ascii="PF DinDisplay Pro" w:eastAsia="Times New Roman" w:hAnsi="PF DinDisplay Pro"/>
          <w:b w:val="0"/>
          <w:sz w:val="24"/>
          <w:szCs w:val="24"/>
          <w:lang w:val="en-US"/>
        </w:rPr>
        <w:t xml:space="preserve">City where you feel like living </w:t>
      </w:r>
      <w:r w:rsidRPr="006456CB">
        <w:rPr>
          <w:rFonts w:ascii="PF DinDisplay Pro" w:hAnsi="PF DinDisplay Pro"/>
          <w:b w:val="0"/>
          <w:sz w:val="24"/>
          <w:szCs w:val="24"/>
          <w:lang w:val="en-US"/>
        </w:rPr>
        <w:t>(</w:t>
      </w:r>
      <w:r w:rsidRPr="006456CB">
        <w:rPr>
          <w:rFonts w:ascii="PF DinDisplay Pro" w:hAnsi="PF DinDisplay Pro"/>
          <w:b w:val="0"/>
          <w:sz w:val="24"/>
          <w:szCs w:val="24"/>
        </w:rPr>
        <w:t>на</w:t>
      </w:r>
      <w:r w:rsidRPr="006456CB">
        <w:rPr>
          <w:rFonts w:ascii="PF DinDisplay Pro" w:hAnsi="PF DinDisplay Pro"/>
          <w:b w:val="0"/>
          <w:sz w:val="24"/>
          <w:szCs w:val="24"/>
          <w:lang w:val="en-US"/>
        </w:rPr>
        <w:t xml:space="preserve"> </w:t>
      </w:r>
      <w:r w:rsidRPr="006456CB">
        <w:rPr>
          <w:rFonts w:ascii="PF DinDisplay Pro" w:hAnsi="PF DinDisplay Pro"/>
          <w:b w:val="0"/>
          <w:sz w:val="24"/>
          <w:szCs w:val="24"/>
        </w:rPr>
        <w:t>английском</w:t>
      </w:r>
      <w:r w:rsidRPr="006456CB">
        <w:rPr>
          <w:rFonts w:ascii="PF DinDisplay Pro" w:hAnsi="PF DinDisplay Pro"/>
          <w:b w:val="0"/>
          <w:sz w:val="24"/>
          <w:szCs w:val="24"/>
          <w:lang w:val="en-US"/>
        </w:rPr>
        <w:t xml:space="preserve"> </w:t>
      </w:r>
      <w:r w:rsidRPr="006456CB">
        <w:rPr>
          <w:rFonts w:ascii="PF DinDisplay Pro" w:hAnsi="PF DinDisplay Pro"/>
          <w:b w:val="0"/>
          <w:sz w:val="24"/>
          <w:szCs w:val="24"/>
        </w:rPr>
        <w:t>языке</w:t>
      </w:r>
      <w:r w:rsidRPr="006456CB">
        <w:rPr>
          <w:rFonts w:ascii="PF DinDisplay Pro" w:hAnsi="PF DinDisplay Pro"/>
          <w:b w:val="0"/>
          <w:sz w:val="24"/>
          <w:szCs w:val="24"/>
          <w:lang w:val="en-US"/>
        </w:rPr>
        <w:t>)</w:t>
      </w:r>
    </w:p>
    <w:p w:rsidR="003343C9" w:rsidRPr="0037165A" w:rsidRDefault="003343C9" w:rsidP="003343C9">
      <w:pPr>
        <w:spacing w:after="0"/>
        <w:jc w:val="both"/>
        <w:rPr>
          <w:rFonts w:ascii="PF DinDisplay Pro" w:hAnsi="PF DinDisplay Pro"/>
          <w:b w:val="0"/>
          <w:sz w:val="24"/>
          <w:szCs w:val="24"/>
          <w:lang w:val="en-US"/>
        </w:rPr>
      </w:pPr>
    </w:p>
    <w:p w:rsidR="003343C9" w:rsidRPr="00B74264" w:rsidRDefault="003343C9" w:rsidP="003343C9">
      <w:pPr>
        <w:spacing w:after="0"/>
        <w:jc w:val="both"/>
        <w:rPr>
          <w:rFonts w:ascii="PF DinDisplay Pro" w:hAnsi="PF DinDisplay Pro"/>
          <w:b w:val="0"/>
          <w:sz w:val="24"/>
          <w:szCs w:val="24"/>
        </w:rPr>
      </w:pPr>
      <w:r w:rsidRPr="00B74264">
        <w:rPr>
          <w:rFonts w:ascii="PF DinDisplay Pro" w:hAnsi="PF DinDisplay Pro"/>
          <w:color w:val="0070C0"/>
          <w:sz w:val="24"/>
          <w:szCs w:val="24"/>
        </w:rPr>
        <w:t>Место проведения конференции</w:t>
      </w:r>
      <w:r w:rsidRPr="00B74264">
        <w:rPr>
          <w:rFonts w:ascii="PF DinDisplay Pro" w:hAnsi="PF DinDisplay Pro"/>
          <w:b w:val="0"/>
          <w:sz w:val="24"/>
          <w:szCs w:val="24"/>
        </w:rPr>
        <w:t xml:space="preserve">: Москва, ул. </w:t>
      </w:r>
      <w:proofErr w:type="spellStart"/>
      <w:r w:rsidRPr="00B74264">
        <w:rPr>
          <w:rFonts w:ascii="PF DinDisplay Pro" w:hAnsi="PF DinDisplay Pro"/>
          <w:b w:val="0"/>
          <w:sz w:val="24"/>
          <w:szCs w:val="24"/>
        </w:rPr>
        <w:t>Сретенка</w:t>
      </w:r>
      <w:proofErr w:type="spellEnd"/>
      <w:r w:rsidRPr="00B74264">
        <w:rPr>
          <w:rFonts w:ascii="PF DinDisplay Pro" w:hAnsi="PF DinDisplay Pro"/>
          <w:b w:val="0"/>
          <w:sz w:val="24"/>
          <w:szCs w:val="24"/>
        </w:rPr>
        <w:t xml:space="preserve">, д.28, МГУУ Правительства Москвы  </w:t>
      </w:r>
    </w:p>
    <w:p w:rsidR="003343C9" w:rsidRPr="00B74264" w:rsidRDefault="003343C9" w:rsidP="003343C9">
      <w:pPr>
        <w:spacing w:after="0"/>
        <w:jc w:val="both"/>
        <w:rPr>
          <w:rFonts w:ascii="PF DinDisplay Pro" w:hAnsi="PF DinDisplay Pro"/>
          <w:b w:val="0"/>
          <w:sz w:val="24"/>
          <w:szCs w:val="24"/>
        </w:rPr>
      </w:pPr>
      <w:r w:rsidRPr="00B74264">
        <w:rPr>
          <w:rFonts w:ascii="PF DinDisplay Pro" w:hAnsi="PF DinDisplay Pro"/>
          <w:color w:val="0070C0"/>
          <w:sz w:val="24"/>
          <w:szCs w:val="24"/>
        </w:rPr>
        <w:t>Регламент работы конференции</w:t>
      </w:r>
      <w:r w:rsidRPr="00B74264">
        <w:rPr>
          <w:rFonts w:ascii="PF DinDisplay Pro" w:hAnsi="PF DinDisplay Pro"/>
          <w:b w:val="0"/>
          <w:sz w:val="24"/>
          <w:szCs w:val="24"/>
        </w:rPr>
        <w:t>:</w:t>
      </w:r>
    </w:p>
    <w:p w:rsidR="003343C9" w:rsidRPr="00B74264" w:rsidRDefault="00EE7AF5" w:rsidP="003343C9">
      <w:pPr>
        <w:spacing w:after="0"/>
        <w:jc w:val="both"/>
        <w:rPr>
          <w:rFonts w:ascii="PF DinDisplay Pro" w:hAnsi="PF DinDisplay Pro"/>
          <w:b w:val="0"/>
          <w:sz w:val="24"/>
          <w:szCs w:val="24"/>
        </w:rPr>
      </w:pPr>
      <w:r>
        <w:rPr>
          <w:rFonts w:ascii="PF DinDisplay Pro" w:hAnsi="PF DinDisplay Pro"/>
          <w:b w:val="0"/>
          <w:sz w:val="24"/>
          <w:szCs w:val="24"/>
        </w:rPr>
        <w:t>09</w:t>
      </w:r>
      <w:r w:rsidR="003343C9" w:rsidRPr="00B74264">
        <w:rPr>
          <w:rFonts w:ascii="PF DinDisplay Pro" w:hAnsi="PF DinDisplay Pro"/>
          <w:b w:val="0"/>
          <w:sz w:val="24"/>
          <w:szCs w:val="24"/>
        </w:rPr>
        <w:t>:</w:t>
      </w:r>
      <w:r>
        <w:rPr>
          <w:rFonts w:ascii="PF DinDisplay Pro" w:hAnsi="PF DinDisplay Pro"/>
          <w:b w:val="0"/>
          <w:sz w:val="24"/>
          <w:szCs w:val="24"/>
        </w:rPr>
        <w:t>30</w:t>
      </w:r>
      <w:r w:rsidR="003343C9" w:rsidRPr="00B74264">
        <w:rPr>
          <w:rFonts w:ascii="PF DinDisplay Pro" w:hAnsi="PF DinDisplay Pro"/>
          <w:b w:val="0"/>
          <w:sz w:val="24"/>
          <w:szCs w:val="24"/>
        </w:rPr>
        <w:t xml:space="preserve"> – 1</w:t>
      </w:r>
      <w:r>
        <w:rPr>
          <w:rFonts w:ascii="PF DinDisplay Pro" w:hAnsi="PF DinDisplay Pro"/>
          <w:b w:val="0"/>
          <w:sz w:val="24"/>
          <w:szCs w:val="24"/>
        </w:rPr>
        <w:t>0:00</w:t>
      </w:r>
      <w:r w:rsidR="003343C9" w:rsidRPr="00B74264">
        <w:rPr>
          <w:rFonts w:ascii="PF DinDisplay Pro" w:hAnsi="PF DinDisplay Pro"/>
          <w:b w:val="0"/>
          <w:sz w:val="24"/>
          <w:szCs w:val="24"/>
        </w:rPr>
        <w:t xml:space="preserve"> Регистрация участников</w:t>
      </w:r>
    </w:p>
    <w:p w:rsidR="003343C9" w:rsidRPr="00B74264" w:rsidRDefault="003343C9" w:rsidP="003343C9">
      <w:pPr>
        <w:spacing w:after="0"/>
        <w:jc w:val="both"/>
        <w:rPr>
          <w:rFonts w:ascii="PF DinDisplay Pro" w:hAnsi="PF DinDisplay Pro"/>
          <w:b w:val="0"/>
          <w:sz w:val="24"/>
          <w:szCs w:val="24"/>
        </w:rPr>
      </w:pPr>
      <w:r w:rsidRPr="00B74264">
        <w:rPr>
          <w:rFonts w:ascii="PF DinDisplay Pro" w:hAnsi="PF DinDisplay Pro"/>
          <w:b w:val="0"/>
          <w:sz w:val="24"/>
          <w:szCs w:val="24"/>
        </w:rPr>
        <w:t>1</w:t>
      </w:r>
      <w:r w:rsidR="00EE7AF5">
        <w:rPr>
          <w:rFonts w:ascii="PF DinDisplay Pro" w:hAnsi="PF DinDisplay Pro"/>
          <w:b w:val="0"/>
          <w:sz w:val="24"/>
          <w:szCs w:val="24"/>
        </w:rPr>
        <w:t>0</w:t>
      </w:r>
      <w:r w:rsidRPr="00B74264">
        <w:rPr>
          <w:rFonts w:ascii="PF DinDisplay Pro" w:hAnsi="PF DinDisplay Pro"/>
          <w:b w:val="0"/>
          <w:sz w:val="24"/>
          <w:szCs w:val="24"/>
        </w:rPr>
        <w:t>:</w:t>
      </w:r>
      <w:r w:rsidR="00EE7AF5">
        <w:rPr>
          <w:rFonts w:ascii="PF DinDisplay Pro" w:hAnsi="PF DinDisplay Pro"/>
          <w:b w:val="0"/>
          <w:sz w:val="24"/>
          <w:szCs w:val="24"/>
        </w:rPr>
        <w:t>1</w:t>
      </w:r>
      <w:r w:rsidRPr="00B74264">
        <w:rPr>
          <w:rFonts w:ascii="PF DinDisplay Pro" w:hAnsi="PF DinDisplay Pro"/>
          <w:b w:val="0"/>
          <w:sz w:val="24"/>
          <w:szCs w:val="24"/>
        </w:rPr>
        <w:t>0 – 1</w:t>
      </w:r>
      <w:r w:rsidR="00EE7AF5">
        <w:rPr>
          <w:rFonts w:ascii="PF DinDisplay Pro" w:hAnsi="PF DinDisplay Pro"/>
          <w:b w:val="0"/>
          <w:sz w:val="24"/>
          <w:szCs w:val="24"/>
        </w:rPr>
        <w:t>1</w:t>
      </w:r>
      <w:r w:rsidRPr="00B74264">
        <w:rPr>
          <w:rFonts w:ascii="PF DinDisplay Pro" w:hAnsi="PF DinDisplay Pro"/>
          <w:b w:val="0"/>
          <w:sz w:val="24"/>
          <w:szCs w:val="24"/>
        </w:rPr>
        <w:t>:</w:t>
      </w:r>
      <w:r w:rsidR="00EE7AF5">
        <w:rPr>
          <w:rFonts w:ascii="PF DinDisplay Pro" w:hAnsi="PF DinDisplay Pro"/>
          <w:b w:val="0"/>
          <w:sz w:val="24"/>
          <w:szCs w:val="24"/>
        </w:rPr>
        <w:t>4</w:t>
      </w:r>
      <w:r w:rsidRPr="00B74264">
        <w:rPr>
          <w:rFonts w:ascii="PF DinDisplay Pro" w:hAnsi="PF DinDisplay Pro"/>
          <w:b w:val="0"/>
          <w:sz w:val="24"/>
          <w:szCs w:val="24"/>
        </w:rPr>
        <w:t xml:space="preserve">0  Открытие конференции. Пленарные доклады.  </w:t>
      </w:r>
    </w:p>
    <w:p w:rsidR="003343C9" w:rsidRPr="00B74264" w:rsidRDefault="003343C9" w:rsidP="003343C9">
      <w:pPr>
        <w:spacing w:after="0"/>
        <w:jc w:val="both"/>
        <w:rPr>
          <w:rFonts w:ascii="PF DinDisplay Pro" w:hAnsi="PF DinDisplay Pro"/>
          <w:b w:val="0"/>
          <w:sz w:val="24"/>
          <w:szCs w:val="24"/>
        </w:rPr>
      </w:pPr>
      <w:r w:rsidRPr="00B74264">
        <w:rPr>
          <w:rFonts w:ascii="PF DinDisplay Pro" w:hAnsi="PF DinDisplay Pro"/>
          <w:b w:val="0"/>
          <w:sz w:val="24"/>
          <w:szCs w:val="24"/>
        </w:rPr>
        <w:t xml:space="preserve"> с 1</w:t>
      </w:r>
      <w:r w:rsidR="00EE7AF5">
        <w:rPr>
          <w:rFonts w:ascii="PF DinDisplay Pro" w:hAnsi="PF DinDisplay Pro"/>
          <w:b w:val="0"/>
          <w:sz w:val="24"/>
          <w:szCs w:val="24"/>
        </w:rPr>
        <w:t>1</w:t>
      </w:r>
      <w:r w:rsidRPr="00B74264">
        <w:rPr>
          <w:rFonts w:ascii="PF DinDisplay Pro" w:hAnsi="PF DinDisplay Pro"/>
          <w:b w:val="0"/>
          <w:sz w:val="24"/>
          <w:szCs w:val="24"/>
        </w:rPr>
        <w:t xml:space="preserve">:50  Работа секций  </w:t>
      </w:r>
    </w:p>
    <w:p w:rsidR="00255741" w:rsidRPr="00B74264" w:rsidRDefault="00333625" w:rsidP="00352F8C">
      <w:pPr>
        <w:spacing w:after="0"/>
        <w:rPr>
          <w:rFonts w:ascii="PF DinDisplay Pro" w:hAnsi="PF DinDisplay Pro"/>
          <w:b w:val="0"/>
          <w:sz w:val="24"/>
          <w:szCs w:val="24"/>
        </w:rPr>
      </w:pPr>
      <w:r w:rsidRPr="00B74264">
        <w:rPr>
          <w:rFonts w:ascii="PF DinDisplay Pro" w:hAnsi="PF DinDisplay Pro"/>
          <w:b w:val="0"/>
          <w:sz w:val="24"/>
          <w:szCs w:val="24"/>
        </w:rPr>
        <w:t xml:space="preserve"> </w:t>
      </w:r>
    </w:p>
    <w:p w:rsidR="00CF1092" w:rsidRDefault="00352F8C" w:rsidP="00352F8C">
      <w:pPr>
        <w:spacing w:after="0" w:line="240" w:lineRule="auto"/>
        <w:jc w:val="both"/>
        <w:rPr>
          <w:rFonts w:ascii="PF DinDisplay Pro" w:hAnsi="PF DinDisplay Pro" w:cs="Times New Roman"/>
          <w:b w:val="0"/>
          <w:sz w:val="24"/>
          <w:szCs w:val="24"/>
          <w:lang w:eastAsia="ru-RU"/>
        </w:rPr>
      </w:pPr>
      <w:r w:rsidRPr="00B74264">
        <w:rPr>
          <w:rFonts w:ascii="PF DinDisplay Pro" w:hAnsi="PF DinDisplay Pro" w:cs="Times New Roman"/>
          <w:color w:val="0070C0"/>
          <w:sz w:val="24"/>
          <w:szCs w:val="24"/>
          <w:lang w:eastAsia="ru-RU"/>
        </w:rPr>
        <w:t>Заявки</w:t>
      </w: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 с указанием Ф.И.О. (полностью), темы, </w:t>
      </w:r>
      <w:r w:rsidR="00333625"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секции, </w:t>
      </w: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>контактного телефона принимаются на</w:t>
      </w:r>
      <w:r w:rsidRPr="00B74264">
        <w:rPr>
          <w:rFonts w:ascii="Times New Roman" w:hAnsi="Times New Roman" w:cs="Times New Roman"/>
          <w:b w:val="0"/>
          <w:sz w:val="24"/>
          <w:szCs w:val="24"/>
          <w:lang w:eastAsia="ru-RU"/>
        </w:rPr>
        <w:t> </w:t>
      </w: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электронную почту </w:t>
      </w:r>
      <w:hyperlink r:id="rId9" w:history="1">
        <w:r w:rsidR="0033304E" w:rsidRPr="00B74264">
          <w:rPr>
            <w:rFonts w:ascii="PF DinDisplay Pro" w:hAnsi="PF DinDisplay Pro" w:cs="Times New Roman"/>
            <w:b w:val="0"/>
            <w:color w:val="0000FF" w:themeColor="hyperlink"/>
            <w:sz w:val="24"/>
            <w:szCs w:val="24"/>
            <w:u w:val="single"/>
            <w:lang w:val="en-US" w:eastAsia="ru-RU"/>
          </w:rPr>
          <w:t>conference</w:t>
        </w:r>
        <w:r w:rsidR="0033304E" w:rsidRPr="00B74264">
          <w:rPr>
            <w:rFonts w:ascii="PF DinDisplay Pro" w:hAnsi="PF DinDisplay Pro" w:cs="Times New Roman"/>
            <w:b w:val="0"/>
            <w:color w:val="0000FF" w:themeColor="hyperlink"/>
            <w:sz w:val="24"/>
            <w:szCs w:val="24"/>
            <w:u w:val="single"/>
            <w:lang w:eastAsia="ru-RU"/>
          </w:rPr>
          <w:t>@</w:t>
        </w:r>
        <w:proofErr w:type="spellStart"/>
        <w:r w:rsidR="0033304E" w:rsidRPr="00B74264">
          <w:rPr>
            <w:rFonts w:ascii="PF DinDisplay Pro" w:hAnsi="PF DinDisplay Pro" w:cs="Times New Roman"/>
            <w:b w:val="0"/>
            <w:color w:val="0000FF" w:themeColor="hyperlink"/>
            <w:sz w:val="24"/>
            <w:szCs w:val="24"/>
            <w:u w:val="single"/>
            <w:lang w:val="en-US" w:eastAsia="ru-RU"/>
          </w:rPr>
          <w:t>mguu</w:t>
        </w:r>
        <w:proofErr w:type="spellEnd"/>
        <w:r w:rsidR="0033304E" w:rsidRPr="00B74264">
          <w:rPr>
            <w:rFonts w:ascii="PF DinDisplay Pro" w:hAnsi="PF DinDisplay Pro" w:cs="Times New Roman"/>
            <w:b w:val="0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33304E" w:rsidRPr="00B74264">
          <w:rPr>
            <w:rFonts w:ascii="PF DinDisplay Pro" w:hAnsi="PF DinDisplay Pro" w:cs="Times New Roman"/>
            <w:b w:val="0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 </w:t>
      </w:r>
      <w:r w:rsidRPr="00B74264">
        <w:rPr>
          <w:rFonts w:ascii="PF DinDisplay Pro" w:hAnsi="PF DinDisplay Pro" w:cs="Times New Roman"/>
          <w:b w:val="0"/>
          <w:sz w:val="24"/>
          <w:szCs w:val="24"/>
          <w:lang w:val="en-US" w:eastAsia="ru-RU"/>
        </w:rPr>
        <w:t>c</w:t>
      </w: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 </w:t>
      </w:r>
      <w:r w:rsidR="00CF1092">
        <w:rPr>
          <w:rFonts w:ascii="PF DinDisplay Pro" w:hAnsi="PF DinDisplay Pro" w:cs="Times New Roman"/>
          <w:b w:val="0"/>
          <w:sz w:val="24"/>
          <w:szCs w:val="24"/>
          <w:lang w:eastAsia="ru-RU"/>
        </w:rPr>
        <w:t>10</w:t>
      </w: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 февраля по 3</w:t>
      </w:r>
      <w:r w:rsidR="00A07B75" w:rsidRPr="00A07B75">
        <w:rPr>
          <w:rFonts w:ascii="PF DinDisplay Pro" w:hAnsi="PF DinDisplay Pro" w:cs="Times New Roman"/>
          <w:b w:val="0"/>
          <w:sz w:val="24"/>
          <w:szCs w:val="24"/>
          <w:lang w:eastAsia="ru-RU"/>
        </w:rPr>
        <w:t>0</w:t>
      </w: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 марта</w:t>
      </w:r>
      <w:r w:rsidR="00A07B75" w:rsidRPr="00A07B75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 2020 </w:t>
      </w:r>
      <w:r w:rsidR="00A07B75">
        <w:rPr>
          <w:rFonts w:ascii="PF DinDisplay Pro" w:hAnsi="PF DinDisplay Pro" w:cs="Times New Roman"/>
          <w:b w:val="0"/>
          <w:sz w:val="24"/>
          <w:szCs w:val="24"/>
          <w:lang w:eastAsia="ru-RU"/>
        </w:rPr>
        <w:t>года</w:t>
      </w: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. </w:t>
      </w:r>
    </w:p>
    <w:p w:rsidR="00CF1092" w:rsidRDefault="00352F8C" w:rsidP="00352F8C">
      <w:pPr>
        <w:spacing w:after="0" w:line="240" w:lineRule="auto"/>
        <w:jc w:val="both"/>
        <w:rPr>
          <w:rFonts w:ascii="PF DinDisplay Pro" w:hAnsi="PF DinDisplay Pro" w:cs="Times New Roman"/>
          <w:b w:val="0"/>
          <w:sz w:val="24"/>
          <w:szCs w:val="24"/>
          <w:lang w:eastAsia="ru-RU"/>
        </w:rPr>
      </w:pP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>Тема письма - «Горожане и город 20</w:t>
      </w:r>
      <w:r w:rsidR="00FB7A88">
        <w:rPr>
          <w:rFonts w:ascii="PF DinDisplay Pro" w:hAnsi="PF DinDisplay Pro" w:cs="Times New Roman"/>
          <w:b w:val="0"/>
          <w:sz w:val="24"/>
          <w:szCs w:val="24"/>
          <w:lang w:eastAsia="ru-RU"/>
        </w:rPr>
        <w:t>20</w:t>
      </w: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». </w:t>
      </w:r>
    </w:p>
    <w:p w:rsidR="00FB7A88" w:rsidRDefault="00352F8C" w:rsidP="00352F8C">
      <w:pPr>
        <w:spacing w:after="0" w:line="240" w:lineRule="auto"/>
        <w:jc w:val="both"/>
        <w:rPr>
          <w:rFonts w:ascii="PF DinDisplay Pro" w:hAnsi="PF DinDisplay Pro" w:cs="Times New Roman"/>
          <w:b w:val="0"/>
          <w:sz w:val="24"/>
          <w:szCs w:val="24"/>
          <w:lang w:eastAsia="ru-RU"/>
        </w:rPr>
      </w:pP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>Контактный телефон: (495) 957-</w:t>
      </w:r>
      <w:r w:rsidR="00FB7A88">
        <w:rPr>
          <w:rFonts w:ascii="PF DinDisplay Pro" w:hAnsi="PF DinDisplay Pro" w:cs="Times New Roman"/>
          <w:b w:val="0"/>
          <w:sz w:val="24"/>
          <w:szCs w:val="24"/>
          <w:lang w:eastAsia="ru-RU"/>
        </w:rPr>
        <w:t>91-2</w:t>
      </w: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>5</w:t>
      </w:r>
    </w:p>
    <w:p w:rsidR="003343C9" w:rsidRPr="00B74264" w:rsidRDefault="003343C9" w:rsidP="00352F8C">
      <w:pPr>
        <w:spacing w:after="0" w:line="240" w:lineRule="auto"/>
        <w:jc w:val="both"/>
        <w:rPr>
          <w:rFonts w:ascii="PF DinDisplay Pro" w:hAnsi="PF DinDisplay Pro" w:cs="Times New Roman"/>
          <w:b w:val="0"/>
          <w:sz w:val="24"/>
          <w:szCs w:val="24"/>
          <w:lang w:eastAsia="ru-RU"/>
        </w:rPr>
      </w:pP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>Предусмотрена выдача сертификатов участникам конференции.</w:t>
      </w:r>
    </w:p>
    <w:p w:rsidR="0037165A" w:rsidRPr="00B74264" w:rsidRDefault="00352F8C" w:rsidP="00352F8C">
      <w:pPr>
        <w:spacing w:after="0" w:line="240" w:lineRule="auto"/>
        <w:jc w:val="both"/>
        <w:rPr>
          <w:rFonts w:ascii="PF DinDisplay Pro" w:hAnsi="PF DinDisplay Pro" w:cs="Times New Roman"/>
          <w:b w:val="0"/>
          <w:sz w:val="24"/>
          <w:szCs w:val="24"/>
          <w:lang w:eastAsia="ru-RU"/>
        </w:rPr>
      </w:pPr>
      <w:r w:rsidRPr="00B74264">
        <w:rPr>
          <w:rFonts w:ascii="PF DinDisplay Pro" w:hAnsi="PF DinDisplay Pro" w:cs="Times New Roman"/>
          <w:b w:val="0"/>
          <w:sz w:val="24"/>
          <w:szCs w:val="24"/>
          <w:lang w:eastAsia="ru-RU"/>
        </w:rPr>
        <w:t xml:space="preserve">По итогам конференции планируется выпуск сборника статей.  </w:t>
      </w:r>
      <w:r w:rsidR="0033304E">
        <w:rPr>
          <w:rFonts w:ascii="PF DinDisplay Pro" w:hAnsi="PF DinDisplay Pro" w:cs="Times New Roman"/>
          <w:b w:val="0"/>
          <w:sz w:val="24"/>
          <w:szCs w:val="24"/>
          <w:lang w:eastAsia="ru-RU"/>
        </w:rPr>
        <w:t>Требования к публикациям прилагаются.</w:t>
      </w:r>
      <w:bookmarkStart w:id="0" w:name="_GoBack"/>
      <w:bookmarkEnd w:id="0"/>
    </w:p>
    <w:sectPr w:rsidR="0037165A" w:rsidRPr="00B74264" w:rsidSect="0037165A">
      <w:footerReference w:type="default" r:id="rId10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05" w:rsidRDefault="00D80A05" w:rsidP="00410174">
      <w:pPr>
        <w:spacing w:after="0" w:line="240" w:lineRule="auto"/>
      </w:pPr>
      <w:r>
        <w:separator/>
      </w:r>
    </w:p>
  </w:endnote>
  <w:endnote w:type="continuationSeparator" w:id="0">
    <w:p w:rsidR="00D80A05" w:rsidRDefault="00D80A05" w:rsidP="0041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74" w:rsidRPr="00410174" w:rsidRDefault="00410174" w:rsidP="00410174">
    <w:pPr>
      <w:spacing w:after="0" w:line="240" w:lineRule="auto"/>
      <w:rPr>
        <w:rFonts w:ascii="PF DinDisplay Pro" w:hAnsi="PF DinDisplay Pro"/>
        <w:b w:val="0"/>
        <w:sz w:val="12"/>
        <w:szCs w:val="12"/>
      </w:rPr>
    </w:pPr>
    <w:r w:rsidRPr="00410174">
      <w:rPr>
        <w:rFonts w:ascii="PF DinDisplay Pro" w:hAnsi="PF DinDisplay Pro"/>
        <w:b w:val="0"/>
        <w:sz w:val="12"/>
        <w:szCs w:val="12"/>
      </w:rPr>
      <w:t>Государственное автономное образовательное учреждение высшего образования «Московский городской университет управления Правительства Москвы».</w:t>
    </w:r>
  </w:p>
  <w:p w:rsidR="00410174" w:rsidRPr="00410174" w:rsidRDefault="00410174" w:rsidP="00410174">
    <w:pPr>
      <w:spacing w:after="0" w:line="240" w:lineRule="auto"/>
      <w:rPr>
        <w:rFonts w:ascii="PF DinDisplay Pro" w:hAnsi="PF DinDisplay Pro"/>
        <w:b w:val="0"/>
        <w:sz w:val="12"/>
        <w:szCs w:val="12"/>
      </w:rPr>
    </w:pPr>
    <w:r w:rsidRPr="00410174">
      <w:rPr>
        <w:rFonts w:ascii="PF DinDisplay Pro" w:hAnsi="PF DinDisplay Pro"/>
        <w:b w:val="0"/>
        <w:sz w:val="12"/>
        <w:szCs w:val="12"/>
      </w:rPr>
      <w:t xml:space="preserve">Учредитель Университета </w:t>
    </w:r>
    <w:r>
      <w:rPr>
        <w:rFonts w:ascii="PF DinDisplay Pro" w:hAnsi="PF DinDisplay Pro"/>
        <w:b w:val="0"/>
        <w:sz w:val="12"/>
        <w:szCs w:val="12"/>
      </w:rPr>
      <w:t xml:space="preserve">Правительства Москвы </w:t>
    </w:r>
    <w:r w:rsidRPr="00410174">
      <w:rPr>
        <w:rFonts w:ascii="PF DinDisplay Pro" w:hAnsi="PF DinDisplay Pro"/>
        <w:b w:val="0"/>
        <w:sz w:val="12"/>
        <w:szCs w:val="12"/>
      </w:rPr>
      <w:t xml:space="preserve">– город Москва. Университет основан 10 января 1994 года. 107045, г. Москва, ул. </w:t>
    </w:r>
    <w:proofErr w:type="spellStart"/>
    <w:r w:rsidRPr="00410174">
      <w:rPr>
        <w:rFonts w:ascii="PF DinDisplay Pro" w:hAnsi="PF DinDisplay Pro"/>
        <w:b w:val="0"/>
        <w:sz w:val="12"/>
        <w:szCs w:val="12"/>
      </w:rPr>
      <w:t>Сретенка</w:t>
    </w:r>
    <w:proofErr w:type="spellEnd"/>
    <w:r w:rsidRPr="00410174">
      <w:rPr>
        <w:rFonts w:ascii="PF DinDisplay Pro" w:hAnsi="PF DinDisplay Pro"/>
        <w:b w:val="0"/>
        <w:sz w:val="12"/>
        <w:szCs w:val="12"/>
      </w:rPr>
      <w:t xml:space="preserve">, д. 28. Сайт: </w:t>
    </w:r>
    <w:hyperlink r:id="rId1" w:history="1">
      <w:r w:rsidRPr="00410174">
        <w:rPr>
          <w:rFonts w:ascii="PF DinDisplay Pro" w:hAnsi="PF DinDisplay Pro"/>
          <w:b w:val="0"/>
          <w:color w:val="0000FF" w:themeColor="hyperlink"/>
          <w:sz w:val="12"/>
          <w:szCs w:val="12"/>
          <w:u w:val="single"/>
        </w:rPr>
        <w:t>mguu.ru</w:t>
      </w:r>
    </w:hyperlink>
  </w:p>
  <w:p w:rsidR="00410174" w:rsidRPr="00410174" w:rsidRDefault="00410174" w:rsidP="00410174">
    <w:pPr>
      <w:spacing w:after="0" w:line="240" w:lineRule="auto"/>
      <w:rPr>
        <w:rFonts w:ascii="PF DinDisplay Pro" w:hAnsi="PF DinDisplay Pro"/>
        <w:b w:val="0"/>
        <w:sz w:val="12"/>
        <w:szCs w:val="12"/>
      </w:rPr>
    </w:pPr>
    <w:r w:rsidRPr="00410174">
      <w:rPr>
        <w:rFonts w:ascii="PF DinDisplay Pro" w:hAnsi="PF DinDisplay Pro"/>
        <w:b w:val="0"/>
        <w:sz w:val="12"/>
        <w:szCs w:val="12"/>
      </w:rPr>
      <w:t xml:space="preserve">Лицензия на осуществление образовательной деятельности № 1775 от 20 ноября 2015 года. </w:t>
    </w:r>
    <w:r>
      <w:rPr>
        <w:rFonts w:ascii="PF DinDisplay Pro" w:hAnsi="PF DinDisplay Pro"/>
        <w:b w:val="0"/>
        <w:sz w:val="12"/>
        <w:szCs w:val="12"/>
      </w:rPr>
      <w:t xml:space="preserve"> </w:t>
    </w:r>
  </w:p>
  <w:p w:rsidR="00410174" w:rsidRPr="00410174" w:rsidRDefault="00410174" w:rsidP="00410174">
    <w:pPr>
      <w:spacing w:after="0" w:line="240" w:lineRule="auto"/>
      <w:rPr>
        <w:rFonts w:ascii="PF DinDisplay Pro" w:hAnsi="PF DinDisplay Pro"/>
        <w:b w:val="0"/>
        <w:sz w:val="12"/>
        <w:szCs w:val="12"/>
      </w:rPr>
    </w:pPr>
    <w:r w:rsidRPr="00410174">
      <w:rPr>
        <w:rFonts w:ascii="PF DinDisplay Pro" w:hAnsi="PF DinDisplay Pro"/>
        <w:b w:val="0"/>
        <w:sz w:val="12"/>
        <w:szCs w:val="12"/>
      </w:rPr>
      <w:t xml:space="preserve">Свидетельство о государственной аккредитации № </w:t>
    </w:r>
    <w:r w:rsidR="00FB7A88">
      <w:rPr>
        <w:rFonts w:ascii="PF DinDisplay Pro" w:hAnsi="PF DinDisplay Pro"/>
        <w:b w:val="0"/>
        <w:sz w:val="12"/>
        <w:szCs w:val="12"/>
      </w:rPr>
      <w:t>3224</w:t>
    </w:r>
    <w:r w:rsidRPr="00410174">
      <w:rPr>
        <w:rFonts w:ascii="PF DinDisplay Pro" w:hAnsi="PF DinDisplay Pro"/>
        <w:b w:val="0"/>
        <w:sz w:val="12"/>
        <w:szCs w:val="12"/>
      </w:rPr>
      <w:t xml:space="preserve"> от </w:t>
    </w:r>
    <w:r w:rsidR="00FB7A88">
      <w:rPr>
        <w:rFonts w:ascii="PF DinDisplay Pro" w:hAnsi="PF DinDisplay Pro"/>
        <w:b w:val="0"/>
        <w:sz w:val="12"/>
        <w:szCs w:val="12"/>
      </w:rPr>
      <w:t>07</w:t>
    </w:r>
    <w:r w:rsidRPr="00410174">
      <w:rPr>
        <w:rFonts w:ascii="PF DinDisplay Pro" w:hAnsi="PF DinDisplay Pro"/>
        <w:b w:val="0"/>
        <w:sz w:val="12"/>
        <w:szCs w:val="12"/>
      </w:rPr>
      <w:t xml:space="preserve"> </w:t>
    </w:r>
    <w:r w:rsidR="00FB7A88">
      <w:rPr>
        <w:rFonts w:ascii="PF DinDisplay Pro" w:hAnsi="PF DinDisplay Pro"/>
        <w:b w:val="0"/>
        <w:sz w:val="12"/>
        <w:szCs w:val="12"/>
      </w:rPr>
      <w:t>августа</w:t>
    </w:r>
    <w:r w:rsidRPr="00410174">
      <w:rPr>
        <w:rFonts w:ascii="PF DinDisplay Pro" w:hAnsi="PF DinDisplay Pro"/>
        <w:b w:val="0"/>
        <w:sz w:val="12"/>
        <w:szCs w:val="12"/>
      </w:rPr>
      <w:t xml:space="preserve"> 201</w:t>
    </w:r>
    <w:r w:rsidR="00FB7A88">
      <w:rPr>
        <w:rFonts w:ascii="PF DinDisplay Pro" w:hAnsi="PF DinDisplay Pro"/>
        <w:b w:val="0"/>
        <w:sz w:val="12"/>
        <w:szCs w:val="12"/>
      </w:rPr>
      <w:t>9</w:t>
    </w:r>
    <w:r w:rsidRPr="00410174">
      <w:rPr>
        <w:rFonts w:ascii="PF DinDisplay Pro" w:hAnsi="PF DinDisplay Pro"/>
        <w:b w:val="0"/>
        <w:sz w:val="12"/>
        <w:szCs w:val="12"/>
      </w:rPr>
      <w:t xml:space="preserve"> года</w:t>
    </w:r>
    <w:r>
      <w:rPr>
        <w:rFonts w:ascii="PF DinDisplay Pro" w:hAnsi="PF DinDisplay Pro"/>
        <w:b w:val="0"/>
        <w:sz w:val="12"/>
        <w:szCs w:val="12"/>
      </w:rPr>
      <w:t>.</w:t>
    </w:r>
  </w:p>
  <w:p w:rsidR="00410174" w:rsidRDefault="004101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05" w:rsidRDefault="00D80A05" w:rsidP="00410174">
      <w:pPr>
        <w:spacing w:after="0" w:line="240" w:lineRule="auto"/>
      </w:pPr>
      <w:r>
        <w:separator/>
      </w:r>
    </w:p>
  </w:footnote>
  <w:footnote w:type="continuationSeparator" w:id="0">
    <w:p w:rsidR="00D80A05" w:rsidRDefault="00D80A05" w:rsidP="0041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FB4"/>
    <w:multiLevelType w:val="hybridMultilevel"/>
    <w:tmpl w:val="7DEC3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123BD"/>
    <w:multiLevelType w:val="hybridMultilevel"/>
    <w:tmpl w:val="8E886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1"/>
    <w:rsid w:val="0004251A"/>
    <w:rsid w:val="00051287"/>
    <w:rsid w:val="001825EA"/>
    <w:rsid w:val="001A3C41"/>
    <w:rsid w:val="001B494C"/>
    <w:rsid w:val="00255741"/>
    <w:rsid w:val="0029680D"/>
    <w:rsid w:val="0031135C"/>
    <w:rsid w:val="0033304E"/>
    <w:rsid w:val="00333625"/>
    <w:rsid w:val="003343C9"/>
    <w:rsid w:val="00352F8C"/>
    <w:rsid w:val="00363864"/>
    <w:rsid w:val="0037165A"/>
    <w:rsid w:val="00406A02"/>
    <w:rsid w:val="00410174"/>
    <w:rsid w:val="004262A0"/>
    <w:rsid w:val="004379E4"/>
    <w:rsid w:val="004836F2"/>
    <w:rsid w:val="004D5156"/>
    <w:rsid w:val="005509D9"/>
    <w:rsid w:val="005A3AC1"/>
    <w:rsid w:val="00625809"/>
    <w:rsid w:val="006456CB"/>
    <w:rsid w:val="00691FCA"/>
    <w:rsid w:val="00750537"/>
    <w:rsid w:val="007B7910"/>
    <w:rsid w:val="007E3E79"/>
    <w:rsid w:val="008846DB"/>
    <w:rsid w:val="00891EC8"/>
    <w:rsid w:val="00901352"/>
    <w:rsid w:val="00932009"/>
    <w:rsid w:val="00935B7E"/>
    <w:rsid w:val="00984E4F"/>
    <w:rsid w:val="00990F55"/>
    <w:rsid w:val="00A07B75"/>
    <w:rsid w:val="00A70925"/>
    <w:rsid w:val="00AB6939"/>
    <w:rsid w:val="00AC01D8"/>
    <w:rsid w:val="00AC368F"/>
    <w:rsid w:val="00B1463D"/>
    <w:rsid w:val="00B254CE"/>
    <w:rsid w:val="00B5344C"/>
    <w:rsid w:val="00B74264"/>
    <w:rsid w:val="00BC31AD"/>
    <w:rsid w:val="00BC6BAC"/>
    <w:rsid w:val="00BF0BF6"/>
    <w:rsid w:val="00C53821"/>
    <w:rsid w:val="00C9047D"/>
    <w:rsid w:val="00CF1092"/>
    <w:rsid w:val="00D74519"/>
    <w:rsid w:val="00D80A05"/>
    <w:rsid w:val="00DD2DC1"/>
    <w:rsid w:val="00E5165C"/>
    <w:rsid w:val="00E5609F"/>
    <w:rsid w:val="00EE7AF5"/>
    <w:rsid w:val="00F07DEB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F DinDisplay Pro" w:eastAsiaTheme="minorHAnsi" w:hAnsi="PF DinDisplay Pr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21"/>
    <w:rPr>
      <w:rFonts w:asciiTheme="minorHAnsi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21"/>
    <w:rPr>
      <w:rFonts w:ascii="Tahoma" w:hAnsi="Tahoma" w:cs="Tahoma"/>
      <w:b/>
      <w:sz w:val="16"/>
      <w:szCs w:val="16"/>
    </w:rPr>
  </w:style>
  <w:style w:type="paragraph" w:styleId="a5">
    <w:name w:val="List Paragraph"/>
    <w:basedOn w:val="a"/>
    <w:uiPriority w:val="34"/>
    <w:qFormat/>
    <w:rsid w:val="00352F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174"/>
    <w:rPr>
      <w:rFonts w:asciiTheme="minorHAnsi" w:hAnsiTheme="minorHAnsi"/>
      <w:b/>
    </w:rPr>
  </w:style>
  <w:style w:type="paragraph" w:styleId="a8">
    <w:name w:val="footer"/>
    <w:basedOn w:val="a"/>
    <w:link w:val="a9"/>
    <w:uiPriority w:val="99"/>
    <w:unhideWhenUsed/>
    <w:rsid w:val="0041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174"/>
    <w:rPr>
      <w:rFonts w:asciiTheme="minorHAnsi" w:hAnsiTheme="min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F DinDisplay Pro" w:eastAsiaTheme="minorHAnsi" w:hAnsi="PF DinDisplay Pr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21"/>
    <w:rPr>
      <w:rFonts w:asciiTheme="minorHAnsi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21"/>
    <w:rPr>
      <w:rFonts w:ascii="Tahoma" w:hAnsi="Tahoma" w:cs="Tahoma"/>
      <w:b/>
      <w:sz w:val="16"/>
      <w:szCs w:val="16"/>
    </w:rPr>
  </w:style>
  <w:style w:type="paragraph" w:styleId="a5">
    <w:name w:val="List Paragraph"/>
    <w:basedOn w:val="a"/>
    <w:uiPriority w:val="34"/>
    <w:qFormat/>
    <w:rsid w:val="00352F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174"/>
    <w:rPr>
      <w:rFonts w:asciiTheme="minorHAnsi" w:hAnsiTheme="minorHAnsi"/>
      <w:b/>
    </w:rPr>
  </w:style>
  <w:style w:type="paragraph" w:styleId="a8">
    <w:name w:val="footer"/>
    <w:basedOn w:val="a"/>
    <w:link w:val="a9"/>
    <w:uiPriority w:val="99"/>
    <w:unhideWhenUsed/>
    <w:rsid w:val="0041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174"/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ference@mguu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g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Колетвинова Елена Юрьевна</dc:creator>
  <cp:lastModifiedBy>Букина Анна Николаевна</cp:lastModifiedBy>
  <cp:revision>4</cp:revision>
  <cp:lastPrinted>2019-02-08T11:58:00Z</cp:lastPrinted>
  <dcterms:created xsi:type="dcterms:W3CDTF">2020-02-06T14:57:00Z</dcterms:created>
  <dcterms:modified xsi:type="dcterms:W3CDTF">2020-02-07T09:54:00Z</dcterms:modified>
</cp:coreProperties>
</file>