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27" w:rsidRDefault="00123BD3" w:rsidP="00A17C39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A5C9E">
        <w:rPr>
          <w:rFonts w:ascii="Times New Roman" w:eastAsia="Times New Roman" w:hAnsi="Times New Roman"/>
          <w:b/>
          <w:sz w:val="28"/>
          <w:szCs w:val="28"/>
        </w:rPr>
        <w:t>Секция «Государственное управление: современные подходы и проблемы</w:t>
      </w:r>
    </w:p>
    <w:p w:rsidR="00A72884" w:rsidRPr="008A5C9E" w:rsidRDefault="00A72884" w:rsidP="00A17C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7C39">
        <w:rPr>
          <w:rFonts w:ascii="Times New Roman" w:eastAsia="Times New Roman" w:hAnsi="Times New Roman"/>
          <w:sz w:val="28"/>
          <w:szCs w:val="28"/>
        </w:rPr>
        <w:t>На секции «Государственное управление: современные подходы и проблемы</w:t>
      </w:r>
      <w:r w:rsidRPr="008A5C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A5C9E">
        <w:rPr>
          <w:rFonts w:ascii="Times New Roman" w:eastAsia="Times New Roman" w:hAnsi="Times New Roman"/>
          <w:sz w:val="28"/>
          <w:szCs w:val="28"/>
        </w:rPr>
        <w:t xml:space="preserve">выступления молодых ученых – аспирантов и магистрантов кафедры в большей степени были ориентированы на теоретико-методологические и управленческие аспекты проблематики диссертационных исследований в разрезе отечественной практики. Большинство выступающих в своих докладах затрагивали актуальные направления жизнедеятельности города Москвы и регионов Российской Федерации. </w:t>
      </w:r>
    </w:p>
    <w:p w:rsidR="00A72884" w:rsidRPr="008A5C9E" w:rsidRDefault="00A72884" w:rsidP="00A17C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5C9E">
        <w:rPr>
          <w:rFonts w:ascii="Times New Roman" w:eastAsia="Times New Roman" w:hAnsi="Times New Roman"/>
          <w:sz w:val="28"/>
          <w:szCs w:val="28"/>
        </w:rPr>
        <w:t>В работе секции приняли участие 22 человека.</w:t>
      </w:r>
      <w:r w:rsidR="00A17C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5C9E">
        <w:rPr>
          <w:rFonts w:ascii="Times New Roman" w:eastAsia="Times New Roman" w:hAnsi="Times New Roman"/>
          <w:sz w:val="28"/>
          <w:szCs w:val="28"/>
        </w:rPr>
        <w:t xml:space="preserve">Доклады аспирантов кафедры </w:t>
      </w:r>
      <w:r w:rsidR="00A17C39" w:rsidRPr="008A5C9E">
        <w:rPr>
          <w:rFonts w:ascii="Times New Roman" w:eastAsia="Times New Roman" w:hAnsi="Times New Roman"/>
          <w:sz w:val="28"/>
          <w:szCs w:val="28"/>
        </w:rPr>
        <w:t xml:space="preserve">Игоря </w:t>
      </w:r>
      <w:r w:rsidRPr="008A5C9E">
        <w:rPr>
          <w:rFonts w:ascii="Times New Roman" w:eastAsia="Times New Roman" w:hAnsi="Times New Roman"/>
          <w:sz w:val="28"/>
          <w:szCs w:val="28"/>
        </w:rPr>
        <w:t xml:space="preserve">Быкова, </w:t>
      </w:r>
      <w:r w:rsidR="00A17C39" w:rsidRPr="008A5C9E">
        <w:rPr>
          <w:rFonts w:ascii="Times New Roman" w:eastAsia="Times New Roman" w:hAnsi="Times New Roman"/>
          <w:sz w:val="28"/>
          <w:szCs w:val="28"/>
        </w:rPr>
        <w:t xml:space="preserve">Андрея </w:t>
      </w:r>
      <w:proofErr w:type="spellStart"/>
      <w:r w:rsidRPr="008A5C9E">
        <w:rPr>
          <w:rFonts w:ascii="Times New Roman" w:eastAsia="Times New Roman" w:hAnsi="Times New Roman"/>
          <w:sz w:val="28"/>
          <w:szCs w:val="28"/>
        </w:rPr>
        <w:t>Кокшарова</w:t>
      </w:r>
      <w:proofErr w:type="spellEnd"/>
      <w:r w:rsidRPr="008A5C9E">
        <w:rPr>
          <w:rFonts w:ascii="Times New Roman" w:eastAsia="Times New Roman" w:hAnsi="Times New Roman"/>
          <w:sz w:val="28"/>
          <w:szCs w:val="28"/>
        </w:rPr>
        <w:t xml:space="preserve">, </w:t>
      </w:r>
      <w:r w:rsidR="00A17C39" w:rsidRPr="008A5C9E">
        <w:rPr>
          <w:rFonts w:ascii="Times New Roman" w:eastAsia="Times New Roman" w:hAnsi="Times New Roman"/>
          <w:sz w:val="28"/>
          <w:szCs w:val="28"/>
        </w:rPr>
        <w:t xml:space="preserve">Павла </w:t>
      </w:r>
      <w:proofErr w:type="spellStart"/>
      <w:r w:rsidRPr="008A5C9E">
        <w:rPr>
          <w:rFonts w:ascii="Times New Roman" w:eastAsia="Times New Roman" w:hAnsi="Times New Roman"/>
          <w:sz w:val="28"/>
          <w:szCs w:val="28"/>
        </w:rPr>
        <w:t>Гирина</w:t>
      </w:r>
      <w:proofErr w:type="spellEnd"/>
      <w:r w:rsidRPr="008A5C9E">
        <w:rPr>
          <w:rFonts w:ascii="Times New Roman" w:eastAsia="Times New Roman" w:hAnsi="Times New Roman"/>
          <w:sz w:val="28"/>
          <w:szCs w:val="28"/>
        </w:rPr>
        <w:t xml:space="preserve"> и </w:t>
      </w:r>
      <w:r w:rsidR="00A17C39" w:rsidRPr="008A5C9E">
        <w:rPr>
          <w:rFonts w:ascii="Times New Roman" w:eastAsia="Times New Roman" w:hAnsi="Times New Roman"/>
          <w:sz w:val="28"/>
          <w:szCs w:val="28"/>
        </w:rPr>
        <w:t xml:space="preserve">Олега </w:t>
      </w:r>
      <w:proofErr w:type="spellStart"/>
      <w:r w:rsidRPr="008A5C9E">
        <w:rPr>
          <w:rFonts w:ascii="Times New Roman" w:eastAsia="Times New Roman" w:hAnsi="Times New Roman"/>
          <w:sz w:val="28"/>
          <w:szCs w:val="28"/>
        </w:rPr>
        <w:t>Телкова</w:t>
      </w:r>
      <w:proofErr w:type="spellEnd"/>
      <w:r w:rsidRPr="008A5C9E">
        <w:rPr>
          <w:rFonts w:ascii="Times New Roman" w:eastAsia="Times New Roman" w:hAnsi="Times New Roman"/>
          <w:sz w:val="28"/>
          <w:szCs w:val="28"/>
        </w:rPr>
        <w:t>, имеющих практический опыт профессиональной деятельности, нашли живой отклик не только со стороны профессорско-преподавательского состава, но и студенческой аудитории. Представленные ими темы затрагивали вопросы управления проектами в мировых мегаполисах, лидерства в сфере лояльности клиента, кластерных инициатив как инструмента развития конкурентоспособной экономики, ключевых подходов к цифровой трансформации управления городами в регионах Российской Федерации.</w:t>
      </w:r>
    </w:p>
    <w:p w:rsidR="00A72884" w:rsidRPr="008A5C9E" w:rsidRDefault="00A72884" w:rsidP="00A17C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A5C9E">
        <w:rPr>
          <w:rFonts w:ascii="Times New Roman" w:eastAsia="Times New Roman" w:hAnsi="Times New Roman"/>
          <w:sz w:val="28"/>
          <w:szCs w:val="28"/>
        </w:rPr>
        <w:t>Научные сообщения студентов магистерской программы «Стратегическое управление персоналом организации» затронули целый спектр вопросов: профе</w:t>
      </w:r>
      <w:r w:rsidR="00A17C39">
        <w:rPr>
          <w:rFonts w:ascii="Times New Roman" w:eastAsia="Times New Roman" w:hAnsi="Times New Roman"/>
          <w:sz w:val="28"/>
          <w:szCs w:val="28"/>
        </w:rPr>
        <w:t>ссионального развития персонала;</w:t>
      </w:r>
      <w:r w:rsidRPr="008A5C9E">
        <w:rPr>
          <w:rFonts w:ascii="Times New Roman" w:eastAsia="Times New Roman" w:hAnsi="Times New Roman"/>
          <w:sz w:val="28"/>
          <w:szCs w:val="28"/>
        </w:rPr>
        <w:t xml:space="preserve"> об</w:t>
      </w:r>
      <w:r w:rsidR="00A17C39">
        <w:rPr>
          <w:rFonts w:ascii="Times New Roman" w:eastAsia="Times New Roman" w:hAnsi="Times New Roman"/>
          <w:sz w:val="28"/>
          <w:szCs w:val="28"/>
        </w:rPr>
        <w:t>еспечения кадровой безопасности;</w:t>
      </w:r>
      <w:r w:rsidRPr="008A5C9E">
        <w:rPr>
          <w:rFonts w:ascii="Times New Roman" w:eastAsia="Times New Roman" w:hAnsi="Times New Roman"/>
          <w:sz w:val="28"/>
          <w:szCs w:val="28"/>
        </w:rPr>
        <w:t xml:space="preserve"> управления конфликтами в усл</w:t>
      </w:r>
      <w:r w:rsidR="00A17C39">
        <w:rPr>
          <w:rFonts w:ascii="Times New Roman" w:eastAsia="Times New Roman" w:hAnsi="Times New Roman"/>
          <w:sz w:val="28"/>
          <w:szCs w:val="28"/>
        </w:rPr>
        <w:t xml:space="preserve">овиях организационных изменений; </w:t>
      </w:r>
      <w:r w:rsidRPr="008A5C9E">
        <w:rPr>
          <w:rFonts w:ascii="Times New Roman" w:eastAsia="Times New Roman" w:hAnsi="Times New Roman"/>
          <w:sz w:val="28"/>
          <w:szCs w:val="28"/>
        </w:rPr>
        <w:t xml:space="preserve"> использования технологий умного </w:t>
      </w:r>
      <w:proofErr w:type="spellStart"/>
      <w:r w:rsidRPr="008A5C9E">
        <w:rPr>
          <w:rFonts w:ascii="Times New Roman" w:eastAsia="Times New Roman" w:hAnsi="Times New Roman"/>
          <w:sz w:val="28"/>
          <w:szCs w:val="28"/>
        </w:rPr>
        <w:t>рекрутин</w:t>
      </w:r>
      <w:r w:rsidR="00A17C39">
        <w:rPr>
          <w:rFonts w:ascii="Times New Roman" w:eastAsia="Times New Roman" w:hAnsi="Times New Roman"/>
          <w:sz w:val="28"/>
          <w:szCs w:val="28"/>
        </w:rPr>
        <w:t>га</w:t>
      </w:r>
      <w:proofErr w:type="spellEnd"/>
      <w:r w:rsidR="00A17C39">
        <w:rPr>
          <w:rFonts w:ascii="Times New Roman" w:eastAsia="Times New Roman" w:hAnsi="Times New Roman"/>
          <w:sz w:val="28"/>
          <w:szCs w:val="28"/>
        </w:rPr>
        <w:t xml:space="preserve"> в процессе подбора персонала;</w:t>
      </w:r>
      <w:r w:rsidRPr="008A5C9E">
        <w:rPr>
          <w:rFonts w:ascii="Times New Roman" w:eastAsia="Times New Roman" w:hAnsi="Times New Roman"/>
          <w:sz w:val="28"/>
          <w:szCs w:val="28"/>
        </w:rPr>
        <w:t xml:space="preserve"> социального партнерства и</w:t>
      </w:r>
      <w:r w:rsidR="00A17C39">
        <w:rPr>
          <w:rFonts w:ascii="Times New Roman" w:eastAsia="Times New Roman" w:hAnsi="Times New Roman"/>
          <w:sz w:val="28"/>
          <w:szCs w:val="28"/>
        </w:rPr>
        <w:t xml:space="preserve"> разработки социальных программ;</w:t>
      </w:r>
      <w:r w:rsidRPr="008A5C9E">
        <w:rPr>
          <w:rFonts w:ascii="Times New Roman" w:eastAsia="Times New Roman" w:hAnsi="Times New Roman"/>
          <w:sz w:val="28"/>
          <w:szCs w:val="28"/>
        </w:rPr>
        <w:t xml:space="preserve"> комплекс</w:t>
      </w:r>
      <w:r w:rsidR="00A17C39">
        <w:rPr>
          <w:rFonts w:ascii="Times New Roman" w:eastAsia="Times New Roman" w:hAnsi="Times New Roman"/>
          <w:sz w:val="28"/>
          <w:szCs w:val="28"/>
        </w:rPr>
        <w:t xml:space="preserve">ной оценки личности сотрудника; </w:t>
      </w:r>
      <w:r w:rsidRPr="008A5C9E">
        <w:rPr>
          <w:rFonts w:ascii="Times New Roman" w:eastAsia="Times New Roman" w:hAnsi="Times New Roman"/>
          <w:sz w:val="28"/>
          <w:szCs w:val="28"/>
        </w:rPr>
        <w:t>стиму</w:t>
      </w:r>
      <w:r w:rsidR="00A17C39">
        <w:rPr>
          <w:rFonts w:ascii="Times New Roman" w:eastAsia="Times New Roman" w:hAnsi="Times New Roman"/>
          <w:sz w:val="28"/>
          <w:szCs w:val="28"/>
        </w:rPr>
        <w:t>лирования и мотивации персонала;</w:t>
      </w:r>
      <w:r w:rsidRPr="008A5C9E">
        <w:rPr>
          <w:rFonts w:ascii="Times New Roman" w:eastAsia="Times New Roman" w:hAnsi="Times New Roman"/>
          <w:sz w:val="28"/>
          <w:szCs w:val="28"/>
        </w:rPr>
        <w:t xml:space="preserve"> выстраивания эффективной системы внутренних и внешни</w:t>
      </w:r>
      <w:r w:rsidR="00A17C39">
        <w:rPr>
          <w:rFonts w:ascii="Times New Roman" w:eastAsia="Times New Roman" w:hAnsi="Times New Roman"/>
          <w:sz w:val="28"/>
          <w:szCs w:val="28"/>
        </w:rPr>
        <w:t>х коммуникаций;</w:t>
      </w:r>
      <w:proofErr w:type="gramEnd"/>
      <w:r w:rsidRPr="008A5C9E">
        <w:rPr>
          <w:rFonts w:ascii="Times New Roman" w:eastAsia="Times New Roman" w:hAnsi="Times New Roman"/>
          <w:sz w:val="28"/>
          <w:szCs w:val="28"/>
        </w:rPr>
        <w:t xml:space="preserve"> формирования корпоративной культуры и др.</w:t>
      </w:r>
    </w:p>
    <w:p w:rsidR="00A72884" w:rsidRPr="008A5C9E" w:rsidRDefault="00A72884" w:rsidP="00A17C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5C9E">
        <w:rPr>
          <w:rFonts w:ascii="Times New Roman" w:eastAsia="Times New Roman" w:hAnsi="Times New Roman"/>
          <w:sz w:val="28"/>
          <w:szCs w:val="28"/>
        </w:rPr>
        <w:lastRenderedPageBreak/>
        <w:t>Поскольку большинство докладов магистрантов было ориентировано на апробацию результатов проведенных в магистерских диссертациях исследований, следует отметить их особую научную новизну и актуальность.</w:t>
      </w:r>
    </w:p>
    <w:p w:rsidR="00A72884" w:rsidRPr="008A5C9E" w:rsidRDefault="00A72884" w:rsidP="00A17C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5C9E">
        <w:rPr>
          <w:rFonts w:ascii="Times New Roman" w:eastAsia="Times New Roman" w:hAnsi="Times New Roman"/>
          <w:sz w:val="28"/>
          <w:szCs w:val="28"/>
        </w:rPr>
        <w:t>По итогам проведения секций участниками были высказаны пожелания о продолжении практики проведения подобных мероприятий, позволяющих представлять и обсуждать актуальные вопросы теории и практики развития города, делиться научными открытиями и результатами, получать положительный опыт научных выступлений.</w:t>
      </w:r>
    </w:p>
    <w:p w:rsidR="00A72884" w:rsidRDefault="00A72884" w:rsidP="00A17C39">
      <w:pPr>
        <w:spacing w:after="0" w:line="360" w:lineRule="auto"/>
        <w:ind w:firstLine="709"/>
        <w:jc w:val="both"/>
        <w:rPr>
          <w:rFonts w:ascii="PF DinDisplay Pro" w:eastAsia="Times New Roman" w:hAnsi="PF DinDisplay Pro"/>
          <w:sz w:val="26"/>
          <w:szCs w:val="26"/>
        </w:rPr>
      </w:pPr>
    </w:p>
    <w:p w:rsidR="00A72884" w:rsidRDefault="00A72884" w:rsidP="00A17C39">
      <w:pPr>
        <w:spacing w:line="360" w:lineRule="auto"/>
      </w:pPr>
    </w:p>
    <w:sectPr w:rsidR="00A72884" w:rsidSect="0090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D3"/>
    <w:rsid w:val="00123BD3"/>
    <w:rsid w:val="008A7EA6"/>
    <w:rsid w:val="00907227"/>
    <w:rsid w:val="00A17C39"/>
    <w:rsid w:val="00A72884"/>
    <w:rsid w:val="00D20628"/>
    <w:rsid w:val="00E65B6C"/>
    <w:rsid w:val="00E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6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6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65E7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E65E7"/>
    <w:rPr>
      <w:b/>
      <w:bCs/>
    </w:rPr>
  </w:style>
  <w:style w:type="character" w:styleId="a4">
    <w:name w:val="Emphasis"/>
    <w:uiPriority w:val="20"/>
    <w:qFormat/>
    <w:rsid w:val="00EE65E7"/>
    <w:rPr>
      <w:i/>
      <w:iCs/>
    </w:rPr>
  </w:style>
  <w:style w:type="paragraph" w:styleId="a5">
    <w:name w:val="No Spacing"/>
    <w:link w:val="a6"/>
    <w:uiPriority w:val="1"/>
    <w:qFormat/>
    <w:rsid w:val="00EE6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EE65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aliases w:val="Таблица,Рисунок,Абзац списка для документа"/>
    <w:basedOn w:val="a"/>
    <w:link w:val="a8"/>
    <w:uiPriority w:val="34"/>
    <w:qFormat/>
    <w:rsid w:val="00EE65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aliases w:val="Таблица Знак,Рисунок Знак,Абзац списка для документа Знак"/>
    <w:basedOn w:val="a0"/>
    <w:link w:val="a7"/>
    <w:uiPriority w:val="34"/>
    <w:locked/>
    <w:rsid w:val="00EE65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Company>DG Win&amp;Soft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2020-04-12T12:34:00Z</dcterms:created>
  <dcterms:modified xsi:type="dcterms:W3CDTF">2020-04-12T12:37:00Z</dcterms:modified>
</cp:coreProperties>
</file>