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65" w:rsidRPr="005F3FF6" w:rsidRDefault="005F3FF6" w:rsidP="006F1AA0">
      <w:pPr>
        <w:spacing w:after="0"/>
        <w:jc w:val="center"/>
        <w:rPr>
          <w:rFonts w:ascii="PF DinDisplay Pro" w:hAnsi="PF DinDisplay Pro"/>
          <w:b/>
        </w:rPr>
      </w:pPr>
      <w:r w:rsidRPr="005F3FF6">
        <w:rPr>
          <w:rFonts w:ascii="PF DinDisplay Pro" w:hAnsi="PF DinDisplay Pro"/>
          <w:b/>
        </w:rPr>
        <w:t xml:space="preserve">СПИСОК ОРГАНИЗАЦИЙ ДЛЯ ПРОХОЖДЕНИЯ ПРАКТИКИ </w:t>
      </w:r>
      <w:r w:rsidR="00A27E0F">
        <w:rPr>
          <w:rFonts w:ascii="PF DinDisplay Pro" w:hAnsi="PF DinDisplay Pro"/>
          <w:b/>
        </w:rPr>
        <w:t>СТУДЕНТОВ</w:t>
      </w:r>
      <w:r w:rsidRPr="005F3FF6">
        <w:rPr>
          <w:rFonts w:ascii="PF DinDisplay Pro" w:hAnsi="PF DinDisplay Pro"/>
          <w:b/>
        </w:rPr>
        <w:t xml:space="preserve"> ПО НАПРАВЛЕНИЮ</w:t>
      </w:r>
      <w:r w:rsidR="003A2065">
        <w:rPr>
          <w:rFonts w:ascii="PF DinDisplay Pro" w:hAnsi="PF DinDisplay Pro"/>
          <w:b/>
        </w:rPr>
        <w:t xml:space="preserve"> ПОДГОТОВКИ</w:t>
      </w:r>
      <w:r w:rsidRPr="005F3FF6">
        <w:rPr>
          <w:rFonts w:ascii="PF DinDisplay Pro" w:hAnsi="PF DinDisplay Pro"/>
          <w:b/>
        </w:rPr>
        <w:t xml:space="preserve"> </w:t>
      </w:r>
      <w:r w:rsidR="00FD2FD8">
        <w:rPr>
          <w:rFonts w:ascii="PF DinDisplay Pro" w:hAnsi="PF DinDisplay Pro"/>
          <w:b/>
        </w:rPr>
        <w:t>38.04</w:t>
      </w:r>
      <w:r>
        <w:rPr>
          <w:rFonts w:ascii="PF DinDisplay Pro" w:hAnsi="PF DinDisplay Pro"/>
          <w:b/>
        </w:rPr>
        <w:t>.02 «</w:t>
      </w:r>
      <w:r w:rsidR="003A2065">
        <w:rPr>
          <w:rFonts w:ascii="PF DinDisplay Pro" w:hAnsi="PF DinDisplay Pro"/>
          <w:b/>
        </w:rPr>
        <w:t>МЕНЕДЖМЕНТ»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798"/>
        <w:gridCol w:w="4039"/>
        <w:gridCol w:w="2496"/>
        <w:gridCol w:w="2381"/>
      </w:tblGrid>
      <w:tr w:rsidR="00AF5F96" w:rsidRPr="009A30F5" w:rsidTr="006D5131">
        <w:trPr>
          <w:trHeight w:val="498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E68F5" w:rsidRPr="009A30F5" w:rsidRDefault="008E68F5" w:rsidP="00B7044A">
            <w:pPr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  <w:b/>
              </w:rPr>
              <w:t>№/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E68F5" w:rsidRPr="009A30F5" w:rsidRDefault="008E68F5" w:rsidP="00C404AB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На</w:t>
            </w:r>
            <w:r w:rsidR="00C404AB">
              <w:rPr>
                <w:rFonts w:ascii="PF DinDisplay Pro" w:hAnsi="PF DinDisplay Pro"/>
                <w:b/>
              </w:rPr>
              <w:t>именование</w:t>
            </w:r>
            <w:r w:rsidRPr="009A30F5">
              <w:rPr>
                <w:rFonts w:ascii="PF DinDisplay Pro" w:hAnsi="PF DinDisplay Pro"/>
                <w:b/>
              </w:rPr>
              <w:t xml:space="preserve"> организации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E68F5" w:rsidRPr="009A30F5" w:rsidRDefault="008E68F5" w:rsidP="00B7044A">
            <w:pPr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Подразделение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8E68F5" w:rsidRPr="009A30F5" w:rsidRDefault="008E68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lang w:val="en-US"/>
              </w:rPr>
            </w:pPr>
            <w:r w:rsidRPr="009A30F5">
              <w:rPr>
                <w:rFonts w:ascii="PF DinDisplay Pro" w:hAnsi="PF DinDisplay Pro"/>
                <w:b/>
              </w:rPr>
              <w:t>Примечание</w:t>
            </w:r>
          </w:p>
        </w:tc>
      </w:tr>
      <w:tr w:rsidR="006D5131" w:rsidRPr="009A30F5" w:rsidTr="006D5131">
        <w:trPr>
          <w:trHeight w:val="498"/>
        </w:trPr>
        <w:tc>
          <w:tcPr>
            <w:tcW w:w="798" w:type="dxa"/>
            <w:shd w:val="clear" w:color="auto" w:fill="FFFFFF" w:themeFill="background1"/>
            <w:vAlign w:val="center"/>
          </w:tcPr>
          <w:p w:rsidR="006D5131" w:rsidRPr="002046D6" w:rsidRDefault="006D5131" w:rsidP="002046D6">
            <w:pPr>
              <w:pStyle w:val="a4"/>
              <w:numPr>
                <w:ilvl w:val="0"/>
                <w:numId w:val="3"/>
              </w:numPr>
              <w:rPr>
                <w:rFonts w:ascii="PF DinDisplay Pro" w:hAnsi="PF DinDisplay Pro"/>
                <w:b/>
              </w:rPr>
            </w:pPr>
          </w:p>
        </w:tc>
        <w:tc>
          <w:tcPr>
            <w:tcW w:w="4039" w:type="dxa"/>
            <w:shd w:val="clear" w:color="auto" w:fill="FFFFFF" w:themeFill="background1"/>
            <w:vAlign w:val="center"/>
          </w:tcPr>
          <w:p w:rsidR="006D5131" w:rsidRPr="006D5131" w:rsidRDefault="006D5131" w:rsidP="00B7044A">
            <w:pPr>
              <w:jc w:val="center"/>
              <w:rPr>
                <w:rFonts w:ascii="PF DinDisplay Pro" w:hAnsi="PF DinDisplay Pro"/>
                <w:b/>
              </w:rPr>
            </w:pPr>
            <w:r w:rsidRPr="006D5131"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6D5131" w:rsidRPr="006D5131" w:rsidRDefault="006D5131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6D5131" w:rsidRPr="006D5131" w:rsidRDefault="006D5131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color w:val="FFFFFF" w:themeColor="background1"/>
              </w:rPr>
            </w:pPr>
          </w:p>
        </w:tc>
      </w:tr>
      <w:tr w:rsidR="009A30F5" w:rsidRPr="009A30F5" w:rsidTr="006D5131">
        <w:tc>
          <w:tcPr>
            <w:tcW w:w="798" w:type="dxa"/>
            <w:vMerge w:val="restart"/>
            <w:vAlign w:val="center"/>
          </w:tcPr>
          <w:p w:rsidR="009A30F5" w:rsidRPr="002046D6" w:rsidRDefault="009A30F5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Главное контрольное управление города Москвы</w:t>
            </w:r>
          </w:p>
        </w:tc>
        <w:tc>
          <w:tcPr>
            <w:tcW w:w="2496" w:type="dxa"/>
            <w:vAlign w:val="center"/>
          </w:tcPr>
          <w:p w:rsidR="009A30F5" w:rsidRPr="009A30F5" w:rsidRDefault="009A30F5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</w:t>
            </w:r>
            <w:r w:rsidR="007D21C7">
              <w:rPr>
                <w:rFonts w:ascii="PF DinDisplay Pro" w:hAnsi="PF DinDisplay Pro"/>
              </w:rPr>
              <w:t>ение</w:t>
            </w:r>
            <w:r w:rsidR="00B7044A">
              <w:rPr>
                <w:rFonts w:ascii="PF DinDisplay Pro" w:hAnsi="PF DinDisplay Pro"/>
              </w:rPr>
              <w:t xml:space="preserve"> координации деятельности и</w:t>
            </w:r>
            <w:r w:rsidR="00B7044A"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документационного обеспечения</w:t>
            </w:r>
          </w:p>
        </w:tc>
        <w:tc>
          <w:tcPr>
            <w:tcW w:w="2381" w:type="dxa"/>
            <w:vMerge w:val="restart"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9A30F5" w:rsidRPr="009A30F5" w:rsidTr="006D5131">
        <w:trPr>
          <w:trHeight w:val="920"/>
        </w:trPr>
        <w:tc>
          <w:tcPr>
            <w:tcW w:w="798" w:type="dxa"/>
            <w:vMerge/>
            <w:vAlign w:val="center"/>
          </w:tcPr>
          <w:p w:rsidR="009A30F5" w:rsidRPr="000E784E" w:rsidRDefault="009A30F5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9A30F5" w:rsidRPr="009A30F5" w:rsidRDefault="009A30F5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AF5F96" w:rsidRPr="009A30F5" w:rsidTr="006D5131">
        <w:trPr>
          <w:trHeight w:val="834"/>
        </w:trPr>
        <w:tc>
          <w:tcPr>
            <w:tcW w:w="798" w:type="dxa"/>
            <w:vAlign w:val="center"/>
          </w:tcPr>
          <w:p w:rsidR="00F047F3" w:rsidRPr="000E784E" w:rsidRDefault="00F047F3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047F3" w:rsidRPr="009A30F5" w:rsidRDefault="00F047F3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Государственная жилищная инспекция города Москвы</w:t>
            </w:r>
          </w:p>
        </w:tc>
        <w:tc>
          <w:tcPr>
            <w:tcW w:w="2496" w:type="dxa"/>
            <w:vAlign w:val="center"/>
          </w:tcPr>
          <w:p w:rsidR="00F047F3" w:rsidRPr="009A30F5" w:rsidRDefault="008251D5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047F3" w:rsidRPr="009A30F5" w:rsidRDefault="00F047F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9A30F5" w:rsidRPr="009A30F5" w:rsidTr="006D5131">
        <w:trPr>
          <w:trHeight w:val="926"/>
        </w:trPr>
        <w:tc>
          <w:tcPr>
            <w:tcW w:w="798" w:type="dxa"/>
            <w:vMerge w:val="restart"/>
            <w:vAlign w:val="center"/>
          </w:tcPr>
          <w:p w:rsidR="009A30F5" w:rsidRPr="000E784E" w:rsidRDefault="009A30F5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9A30F5" w:rsidRPr="009A30F5" w:rsidRDefault="0028047D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Государственная инспекция по</w:t>
            </w:r>
            <w:r>
              <w:rPr>
                <w:rFonts w:ascii="Times New Roman" w:hAnsi="Times New Roman" w:cs="Times New Roman"/>
              </w:rPr>
              <w:t> </w:t>
            </w:r>
            <w:proofErr w:type="gramStart"/>
            <w:r w:rsidR="009A30F5" w:rsidRPr="009A30F5">
              <w:rPr>
                <w:rFonts w:ascii="PF DinDisplay Pro" w:hAnsi="PF DinDisplay Pro"/>
              </w:rPr>
              <w:t>контролю за</w:t>
            </w:r>
            <w:proofErr w:type="gramEnd"/>
            <w:r w:rsidR="009A30F5" w:rsidRPr="009A30F5">
              <w:rPr>
                <w:rFonts w:ascii="PF DinDisplay Pro" w:hAnsi="PF DinDisplay Pro"/>
              </w:rPr>
              <w:t xml:space="preserve"> использовани</w:t>
            </w:r>
            <w:r w:rsidR="0078018D">
              <w:rPr>
                <w:rFonts w:ascii="PF DinDisplay Pro" w:hAnsi="PF DinDisplay Pro"/>
              </w:rPr>
              <w:t>ем объектов недвижимости города</w:t>
            </w:r>
            <w:r w:rsidR="0078018D">
              <w:rPr>
                <w:rFonts w:ascii="Times New Roman" w:hAnsi="Times New Roman" w:cs="Times New Roman"/>
                <w:lang w:val="en-US"/>
              </w:rPr>
              <w:t> </w:t>
            </w:r>
            <w:r w:rsidR="009A30F5"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9A30F5" w:rsidRPr="009A30F5" w:rsidRDefault="009A30F5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плани</w:t>
            </w:r>
            <w:r w:rsidR="00B7044A">
              <w:rPr>
                <w:rFonts w:ascii="PF DinDisplay Pro" w:hAnsi="PF DinDisplay Pro"/>
              </w:rPr>
              <w:t>рования и</w:t>
            </w:r>
            <w:r w:rsidR="00B7044A"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координации контрольной деятельности</w:t>
            </w:r>
          </w:p>
        </w:tc>
        <w:tc>
          <w:tcPr>
            <w:tcW w:w="2381" w:type="dxa"/>
            <w:vMerge w:val="restart"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  <w:bookmarkStart w:id="0" w:name="_GoBack"/>
        <w:bookmarkEnd w:id="0"/>
      </w:tr>
      <w:tr w:rsidR="009A30F5" w:rsidRPr="009A30F5" w:rsidTr="006D5131">
        <w:trPr>
          <w:trHeight w:val="926"/>
        </w:trPr>
        <w:tc>
          <w:tcPr>
            <w:tcW w:w="798" w:type="dxa"/>
            <w:vMerge/>
            <w:vAlign w:val="center"/>
          </w:tcPr>
          <w:p w:rsidR="009A30F5" w:rsidRPr="000E784E" w:rsidRDefault="009A30F5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9A30F5" w:rsidRPr="009A30F5" w:rsidRDefault="009A30F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9A30F5" w:rsidRPr="009A30F5" w:rsidRDefault="007D21C7" w:rsidP="00B7044A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="009A30F5" w:rsidRPr="009A30F5">
              <w:rPr>
                <w:rFonts w:ascii="PF DinDisplay Pro" w:hAnsi="PF DinDisplay Pro"/>
              </w:rPr>
              <w:t xml:space="preserve">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9A30F5" w:rsidRPr="009A30F5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8251D5" w:rsidRPr="009A30F5" w:rsidTr="006D5131">
        <w:trPr>
          <w:trHeight w:val="1431"/>
        </w:trPr>
        <w:tc>
          <w:tcPr>
            <w:tcW w:w="798" w:type="dxa"/>
            <w:vAlign w:val="center"/>
          </w:tcPr>
          <w:p w:rsidR="008251D5" w:rsidRPr="000E784E" w:rsidRDefault="008251D5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8251D5" w:rsidRPr="009A30F5" w:rsidRDefault="008251D5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Го</w:t>
            </w:r>
            <w:r w:rsidR="001101A2">
              <w:rPr>
                <w:rFonts w:ascii="PF DinDisplay Pro" w:hAnsi="PF DinDisplay Pro"/>
              </w:rPr>
              <w:t>сударственная инспекция труда в</w:t>
            </w:r>
            <w:r w:rsidR="001101A2"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городе Москве</w:t>
            </w:r>
          </w:p>
        </w:tc>
        <w:tc>
          <w:tcPr>
            <w:tcW w:w="2496" w:type="dxa"/>
            <w:vAlign w:val="center"/>
          </w:tcPr>
          <w:p w:rsidR="008251D5" w:rsidRPr="00B7044A" w:rsidRDefault="008251D5" w:rsidP="003F2BD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</w:t>
            </w:r>
            <w:r w:rsidR="003F2BDC" w:rsidRPr="00A27E0F">
              <w:rPr>
                <w:rFonts w:ascii="PF DinDisplay Pro" w:hAnsi="PF DinDisplay Pro"/>
              </w:rPr>
              <w:t xml:space="preserve"> </w:t>
            </w:r>
            <w:r w:rsidRPr="009A30F5">
              <w:rPr>
                <w:rFonts w:ascii="PF DinDisplay Pro" w:hAnsi="PF DinDisplay Pro"/>
              </w:rPr>
              <w:t>государственной</w:t>
            </w:r>
            <w:r w:rsidR="003F2BDC" w:rsidRPr="00A27E0F">
              <w:rPr>
                <w:rFonts w:ascii="PF DinDisplay Pro" w:hAnsi="PF DinDisplay Pro"/>
              </w:rPr>
              <w:t xml:space="preserve"> </w:t>
            </w:r>
            <w:r w:rsidRPr="009A30F5">
              <w:rPr>
                <w:rFonts w:ascii="PF DinDisplay Pro" w:hAnsi="PF DinDisplay Pro"/>
              </w:rPr>
              <w:t>службы, кадров и</w:t>
            </w:r>
            <w:r w:rsidR="00B7044A"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правового обеспечения</w:t>
            </w:r>
          </w:p>
        </w:tc>
        <w:tc>
          <w:tcPr>
            <w:tcW w:w="2381" w:type="dxa"/>
            <w:vAlign w:val="center"/>
          </w:tcPr>
          <w:p w:rsidR="008251D5" w:rsidRPr="009A30F5" w:rsidRDefault="008251D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6D5131">
        <w:tc>
          <w:tcPr>
            <w:tcW w:w="798" w:type="dxa"/>
            <w:vMerge w:val="restart"/>
            <w:vAlign w:val="center"/>
          </w:tcPr>
          <w:p w:rsidR="004050CE" w:rsidRPr="000E784E" w:rsidRDefault="004050CE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внешнеэкономически</w:t>
            </w:r>
            <w:r>
              <w:rPr>
                <w:rFonts w:ascii="PF DinDisplay Pro" w:hAnsi="PF DinDisplay Pro"/>
              </w:rPr>
              <w:t>х и международных связей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4050CE" w:rsidRPr="00B7044A" w:rsidRDefault="004050CE" w:rsidP="00B7044A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стран СНГ, Балтии и</w:t>
            </w:r>
            <w:r>
              <w:rPr>
                <w:rFonts w:ascii="PF DinDisplay Pro" w:hAnsi="PF DinDisplay Pro"/>
              </w:rPr>
              <w:t xml:space="preserve"> поддержки соотечественников за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рубежом</w:t>
            </w:r>
          </w:p>
        </w:tc>
        <w:tc>
          <w:tcPr>
            <w:tcW w:w="2381" w:type="dxa"/>
            <w:vMerge w:val="restart"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6D5131">
        <w:tc>
          <w:tcPr>
            <w:tcW w:w="798" w:type="dxa"/>
            <w:vMerge/>
            <w:vAlign w:val="center"/>
          </w:tcPr>
          <w:p w:rsidR="004050CE" w:rsidRPr="000E784E" w:rsidRDefault="004050CE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внешнеэкономической деятельности</w:t>
            </w:r>
          </w:p>
        </w:tc>
        <w:tc>
          <w:tcPr>
            <w:tcW w:w="2381" w:type="dxa"/>
            <w:vMerge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6D5131">
        <w:tc>
          <w:tcPr>
            <w:tcW w:w="798" w:type="dxa"/>
            <w:vMerge/>
            <w:vAlign w:val="center"/>
          </w:tcPr>
          <w:p w:rsidR="004050CE" w:rsidRPr="000E784E" w:rsidRDefault="004050CE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международных связей и протокола</w:t>
            </w:r>
          </w:p>
        </w:tc>
        <w:tc>
          <w:tcPr>
            <w:tcW w:w="2381" w:type="dxa"/>
            <w:vMerge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6D5131">
        <w:tc>
          <w:tcPr>
            <w:tcW w:w="798" w:type="dxa"/>
            <w:vMerge/>
            <w:vAlign w:val="center"/>
          </w:tcPr>
          <w:p w:rsidR="004050CE" w:rsidRPr="000E784E" w:rsidRDefault="004050CE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координации деятельности</w:t>
            </w:r>
          </w:p>
        </w:tc>
        <w:tc>
          <w:tcPr>
            <w:tcW w:w="2381" w:type="dxa"/>
            <w:vMerge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4050CE" w:rsidRPr="009A30F5" w:rsidTr="006D5131">
        <w:tc>
          <w:tcPr>
            <w:tcW w:w="798" w:type="dxa"/>
            <w:vMerge/>
            <w:vAlign w:val="center"/>
          </w:tcPr>
          <w:p w:rsidR="004050CE" w:rsidRPr="000E784E" w:rsidRDefault="004050CE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4050CE" w:rsidRPr="009A30F5" w:rsidRDefault="004050CE" w:rsidP="00B7044A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4050CE" w:rsidRPr="009A30F5" w:rsidRDefault="004050CE" w:rsidP="00F66E4C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</w:t>
            </w:r>
            <w:r w:rsidR="00F66E4C">
              <w:rPr>
                <w:rFonts w:ascii="PF DinDisplay Pro" w:hAnsi="PF DinDisplay Pro"/>
              </w:rPr>
              <w:t>е</w:t>
            </w:r>
            <w:r w:rsidRPr="005F3FF6">
              <w:rPr>
                <w:rFonts w:ascii="PF DinDisplay Pro" w:hAnsi="PF DinDisplay Pro"/>
              </w:rPr>
              <w:t xml:space="preserve"> правового и кадрового обеспечения</w:t>
            </w:r>
          </w:p>
        </w:tc>
        <w:tc>
          <w:tcPr>
            <w:tcW w:w="2381" w:type="dxa"/>
            <w:vMerge/>
            <w:vAlign w:val="center"/>
          </w:tcPr>
          <w:p w:rsidR="004050CE" w:rsidRPr="009A30F5" w:rsidRDefault="004050CE" w:rsidP="00B7044A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632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40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Департамент </w:t>
            </w:r>
            <w:r w:rsidRPr="00755033">
              <w:rPr>
                <w:rFonts w:ascii="PF DinDisplay Pro" w:hAnsi="PF DinDisplay Pro"/>
              </w:rPr>
              <w:t>города Москвы</w:t>
            </w:r>
            <w:r w:rsidRPr="009A30F5">
              <w:rPr>
                <w:rFonts w:ascii="PF DinDisplay Pro" w:hAnsi="PF DinDisplay Pro"/>
              </w:rPr>
              <w:t xml:space="preserve"> по конкурентной политике</w:t>
            </w:r>
            <w:r>
              <w:t xml:space="preserve"> 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финансов, административной деятельности и кадров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632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городского имущества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632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жилищно-</w:t>
            </w:r>
            <w:r>
              <w:rPr>
                <w:rFonts w:ascii="PF DinDisplay Pro" w:hAnsi="PF DinDisplay Pro"/>
              </w:rPr>
              <w:t>коммунального хозяйства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Управление планирования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Управление государственной службы и кадров 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5F3FF6">
              <w:rPr>
                <w:rFonts w:ascii="PF DinDisplay Pro" w:hAnsi="PF DinDisplay Pro"/>
              </w:rPr>
              <w:t>Управление контроля и координации деятельности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405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здравоохранения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делами и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координации деятельности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405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кадровой политики и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образования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737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3A01F9">
              <w:rPr>
                <w:rFonts w:ascii="PF DinDisplay Pro" w:hAnsi="PF DinDisplay Pro"/>
              </w:rPr>
              <w:t xml:space="preserve"> государственных закупок, бюджетного планирования и обеспечения деятельности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736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</w:t>
            </w:r>
            <w:r w:rsidRPr="003A01F9">
              <w:rPr>
                <w:rFonts w:ascii="PF DinDisplay Pro" w:hAnsi="PF DinDisplay Pro"/>
              </w:rPr>
              <w:t xml:space="preserve"> государственной службы и противодействия коррупции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Департамент культурного наследия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>Организационно-аналитическое управление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государственного учета и экспертизы объектов культурного наследия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510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>
              <w:rPr>
                <w:rFonts w:ascii="PF DinDisplay Pro" w:hAnsi="PF DinDisplay Pro"/>
              </w:rPr>
              <w:t>Департамент культуры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64526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государственной службы и кадров 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008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64526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государственных программ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008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координации общегородских программ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172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 xml:space="preserve">Управление </w:t>
            </w:r>
            <w:r>
              <w:rPr>
                <w:rFonts w:ascii="PF DinDisplay Pro" w:hAnsi="PF DinDisplay Pro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</w:rPr>
              <w:t> </w:t>
            </w:r>
            <w:r w:rsidRPr="00645265">
              <w:rPr>
                <w:rFonts w:ascii="PF DinDisplay Pro" w:hAnsi="PF DinDisplay Pro"/>
              </w:rPr>
              <w:t>контроля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90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образования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реализации государственной политики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1A150F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rPr>
          <w:trHeight w:val="190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координации государственной программы</w:t>
            </w:r>
          </w:p>
        </w:tc>
        <w:tc>
          <w:tcPr>
            <w:tcW w:w="2381" w:type="dxa"/>
            <w:vMerge/>
            <w:vAlign w:val="center"/>
          </w:tcPr>
          <w:p w:rsidR="00F66E4C" w:rsidRPr="001A150F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rPr>
          <w:trHeight w:val="190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развития кадрового потенциала системы образования</w:t>
            </w:r>
          </w:p>
        </w:tc>
        <w:tc>
          <w:tcPr>
            <w:tcW w:w="2381" w:type="dxa"/>
            <w:vMerge/>
            <w:vAlign w:val="center"/>
          </w:tcPr>
          <w:p w:rsidR="00F66E4C" w:rsidRPr="001A150F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rPr>
          <w:trHeight w:val="573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  <w:b/>
              </w:rPr>
            </w:pPr>
            <w:r w:rsidRPr="009A30F5">
              <w:rPr>
                <w:rFonts w:ascii="PF DinDisplay Pro" w:hAnsi="PF DinDisplay Pro"/>
              </w:rPr>
              <w:t xml:space="preserve">Департамент </w:t>
            </w:r>
            <w:r>
              <w:rPr>
                <w:rFonts w:ascii="PF DinDisplay Pro" w:hAnsi="PF DinDisplay Pro"/>
              </w:rPr>
              <w:t xml:space="preserve">предпринимательства и инновационного развития </w:t>
            </w:r>
            <w:r w:rsidRPr="009A30F5">
              <w:rPr>
                <w:rFonts w:ascii="PF DinDisplay Pro" w:hAnsi="PF DinDisplay Pro"/>
              </w:rPr>
              <w:t>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E950A1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1A150F">
              <w:rPr>
                <w:rFonts w:ascii="PF DinDisplay Pro" w:hAnsi="PF DinDisplay Pro"/>
              </w:rPr>
              <w:t xml:space="preserve">Также ГБУ «Малый бизнес Москвы», ГБУ </w:t>
            </w:r>
            <w:r>
              <w:rPr>
                <w:rFonts w:ascii="PF DinDisplay Pro" w:hAnsi="PF DinDisplay Pro"/>
              </w:rPr>
              <w:t xml:space="preserve"> </w:t>
            </w:r>
            <w:r w:rsidRPr="001A150F">
              <w:rPr>
                <w:rFonts w:ascii="PF DinDisplay Pro" w:hAnsi="PF DinDisplay Pro"/>
              </w:rPr>
              <w:t>«Агентство инноваций</w:t>
            </w:r>
            <w:r>
              <w:rPr>
                <w:rFonts w:ascii="PF DinDisplay Pro" w:hAnsi="PF DinDisplay Pro"/>
              </w:rPr>
              <w:t xml:space="preserve"> города Москвы»</w:t>
            </w: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государственной службы и</w:t>
            </w:r>
            <w:r>
              <w:rPr>
                <w:rFonts w:ascii="Times New Roman" w:hAnsi="Times New Roman" w:cs="Times New Roman"/>
              </w:rPr>
              <w:t> </w:t>
            </w:r>
            <w:r w:rsidRPr="00645265">
              <w:rPr>
                <w:rFonts w:ascii="PF DinDisplay Pro" w:hAnsi="PF DinDisplay Pro"/>
              </w:rPr>
              <w:t>противодействия коррупции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244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645265">
              <w:rPr>
                <w:rFonts w:ascii="PF DinDisplay Pro" w:hAnsi="PF DinDisplay Pro"/>
              </w:rPr>
              <w:t xml:space="preserve"> развития кадрового потенциала отраслей промышленности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rPr>
          <w:trHeight w:val="180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спорта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международных и межрегиональных связей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rPr>
          <w:trHeight w:val="180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Отдел по вопросам реализации городских программ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rPr>
          <w:trHeight w:val="180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Управление государственной службы, кадров и наград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средств массо</w:t>
            </w:r>
            <w:r>
              <w:rPr>
                <w:rFonts w:ascii="PF DinDisplay Pro" w:hAnsi="PF DinDisplay Pro"/>
              </w:rPr>
              <w:t>вой информации и рекламы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</w:t>
            </w:r>
            <w:r>
              <w:rPr>
                <w:rFonts w:ascii="PF DinDisplay Pro" w:hAnsi="PF DinDisplay Pro"/>
              </w:rPr>
              <w:t>епартамент строительства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планирования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</w:t>
            </w:r>
            <w:r w:rsidRPr="00E950A1">
              <w:rPr>
                <w:rFonts w:ascii="PF DinDisplay Pro" w:hAnsi="PF DinDisplay Pro"/>
              </w:rPr>
              <w:t xml:space="preserve"> территориальных органов исполнительной власти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E950A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ГБУ «</w:t>
            </w:r>
            <w:r w:rsidRPr="00E950A1">
              <w:rPr>
                <w:rFonts w:ascii="PF DinDisplay Pro" w:hAnsi="PF DinDisplay Pro"/>
              </w:rPr>
              <w:t>Це</w:t>
            </w:r>
            <w:r>
              <w:rPr>
                <w:rFonts w:ascii="PF DinDisplay Pro" w:hAnsi="PF DinDisplay Pro"/>
              </w:rPr>
              <w:t xml:space="preserve">нтр молодежного парламентаризма», ГБУ «Городской центр профессионального и карьерного развития» </w:t>
            </w:r>
          </w:p>
        </w:tc>
      </w:tr>
      <w:tr w:rsidR="00F66E4C" w:rsidRPr="009A30F5" w:rsidTr="006D5131">
        <w:trPr>
          <w:trHeight w:val="860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торговли и услуг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769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государственного контроля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603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транспорта и развития дорожно-транспортной инфраструктуры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по контролю корпоративного развития подведомственных предприятий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3F55FA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ГУП «</w:t>
            </w:r>
            <w:r w:rsidRPr="00E950A1">
              <w:rPr>
                <w:rFonts w:ascii="PF DinDisplay Pro" w:hAnsi="PF DinDisplay Pro"/>
              </w:rPr>
              <w:t xml:space="preserve">Московский ордена Ленина и ордена Трудового Красного Знамени </w:t>
            </w:r>
            <w:r>
              <w:rPr>
                <w:rFonts w:ascii="PF DinDisplay Pro" w:hAnsi="PF DinDisplay Pro"/>
              </w:rPr>
              <w:t xml:space="preserve">метрополитен имени В.И. Ленина», </w:t>
            </w:r>
            <w:r>
              <w:rPr>
                <w:rFonts w:ascii="PF DinDisplay Pro" w:eastAsia="Times New Roman" w:hAnsi="PF DinDisplay Pro"/>
              </w:rPr>
              <w:t>ГКУ «Организатор перевозок»</w:t>
            </w:r>
          </w:p>
        </w:tc>
      </w:tr>
      <w:tr w:rsidR="00F66E4C" w:rsidRPr="009A30F5" w:rsidTr="006D5131">
        <w:trPr>
          <w:trHeight w:val="765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Управление контроля программ развития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039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353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труда и социальной защиты населения города Москвы</w:t>
            </w:r>
          </w:p>
        </w:tc>
        <w:tc>
          <w:tcPr>
            <w:tcW w:w="2496" w:type="dxa"/>
            <w:vAlign w:val="center"/>
          </w:tcPr>
          <w:p w:rsidR="00F66E4C" w:rsidRPr="0064526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правового обеспечения, государственной службы и кадровой политики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  <w:r w:rsidRPr="00047D3C">
              <w:rPr>
                <w:rFonts w:ascii="PF DinDisplay Pro" w:hAnsi="PF DinDisplay Pro"/>
              </w:rPr>
              <w:t>Также ГКУ города Москвы «Центр занятости населения города Москвы», ГКУ города Москвы «Центр занятости молодежи города Москвы»</w:t>
            </w:r>
          </w:p>
        </w:tc>
      </w:tr>
      <w:tr w:rsidR="00F66E4C" w:rsidRPr="009A30F5" w:rsidTr="006D5131">
        <w:trPr>
          <w:trHeight w:val="352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645265">
              <w:rPr>
                <w:rFonts w:ascii="PF DinDisplay Pro" w:hAnsi="PF DinDisplay Pro"/>
              </w:rPr>
              <w:t>Управление организации предоставления государственных услуг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712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 финансов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Отдел государственной службы и кадров 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711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871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Департамент экономической политики и развития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бюджетного планирования, </w:t>
            </w:r>
            <w:r>
              <w:rPr>
                <w:rFonts w:ascii="PF DinDisplay Pro" w:hAnsi="PF DinDisplay Pro"/>
              </w:rPr>
              <w:t>бухгалтерского учета и</w:t>
            </w:r>
            <w:r>
              <w:rPr>
                <w:rFonts w:ascii="Times New Roman" w:hAnsi="Times New Roman" w:cs="Times New Roman"/>
              </w:rPr>
              <w:t> </w:t>
            </w:r>
            <w:r w:rsidRPr="009A30F5">
              <w:rPr>
                <w:rFonts w:ascii="PF DinDisplay Pro" w:hAnsi="PF DinDisplay Pro"/>
              </w:rPr>
              <w:t>государственного заказа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Комитет государственно</w:t>
            </w:r>
            <w:r>
              <w:rPr>
                <w:rFonts w:ascii="PF DinDisplay Pro" w:hAnsi="PF DinDisplay Pro"/>
              </w:rPr>
              <w:t>го строительного надзора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государственной службы и кадров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817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699"/>
        </w:trPr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Комитет государственных услуг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433"/>
        </w:trPr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кадрового и</w:t>
            </w:r>
            <w:r>
              <w:rPr>
                <w:rFonts w:ascii="Times New Roman" w:hAnsi="Times New Roman" w:cs="Times New Roman"/>
              </w:rPr>
              <w:t> </w:t>
            </w:r>
            <w:r w:rsidRPr="002A68BD">
              <w:rPr>
                <w:rFonts w:ascii="PF DinDisplay Pro" w:hAnsi="PF DinDisplay Pro"/>
              </w:rPr>
              <w:t>организационного обеспечения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1F35B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Комитет общественных связей</w:t>
            </w:r>
            <w:r>
              <w:rPr>
                <w:rFonts w:ascii="PF DinDisplay Pro" w:eastAsia="Times New Roman" w:hAnsi="PF DinDisplay Pro"/>
              </w:rPr>
              <w:t xml:space="preserve"> и молодежной политики</w:t>
            </w:r>
            <w:r w:rsidRPr="00294FD1">
              <w:rPr>
                <w:rFonts w:ascii="PF DinDisplay Pro" w:eastAsia="Times New Roman" w:hAnsi="PF DinDisplay Pro"/>
              </w:rPr>
              <w:t xml:space="preserve">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социально-трудовых отношений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28047D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8047D">
              <w:rPr>
                <w:rFonts w:ascii="PF DinDisplay Pro" w:hAnsi="PF DinDisplay Pro"/>
              </w:rPr>
              <w:t xml:space="preserve">Также </w:t>
            </w:r>
            <w:r>
              <w:rPr>
                <w:rFonts w:ascii="PF DinDisplay Pro" w:hAnsi="PF DinDisplay Pro"/>
              </w:rPr>
              <w:t>ГБУ «</w:t>
            </w:r>
            <w:r w:rsidRPr="0028047D">
              <w:rPr>
                <w:rFonts w:ascii="PF DinDisplay Pro" w:hAnsi="PF DinDisplay Pro"/>
              </w:rPr>
              <w:t>Московски</w:t>
            </w:r>
            <w:r>
              <w:rPr>
                <w:rFonts w:ascii="PF DinDisplay Pro" w:hAnsi="PF DinDisplay Pro"/>
              </w:rPr>
              <w:t xml:space="preserve">й дом общественных организаций» </w:t>
            </w: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по взаимодействию с</w:t>
            </w:r>
            <w:r>
              <w:rPr>
                <w:rFonts w:ascii="Times New Roman" w:hAnsi="Times New Roman" w:cs="Times New Roman"/>
              </w:rPr>
              <w:t> </w:t>
            </w:r>
            <w:r w:rsidRPr="002A68BD">
              <w:rPr>
                <w:rFonts w:ascii="PF DinDisplay Pro" w:hAnsi="PF DinDisplay Pro"/>
              </w:rPr>
              <w:t>институтами гражданского общества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565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Контрольно-счетная палата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</w:t>
            </w: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565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4B0F88">
              <w:rPr>
                <w:rFonts w:ascii="PF DinDisplay Pro" w:hAnsi="PF DinDisplay Pro"/>
              </w:rPr>
              <w:t>Министерство экономического развития Российской Федерации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Московская административная дорожная инспекция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Организационно-контрольное </w:t>
            </w:r>
            <w:r w:rsidRPr="009A30F5">
              <w:rPr>
                <w:rFonts w:ascii="PF DinDisplay Pro" w:hAnsi="PF DinDisplay Pro"/>
              </w:rPr>
              <w:t>управление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2A68BD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535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Московская городская Дума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535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Московская торгово-промышленная палата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144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Восточного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Зеленоградского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</w:t>
            </w:r>
            <w:r w:rsidRPr="005F74C1">
              <w:rPr>
                <w:rFonts w:ascii="PF DinDisplay Pro" w:hAnsi="PF DinDisplay Pro"/>
              </w:rPr>
              <w:t xml:space="preserve">Зеленоградского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Северного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Северо-Восточного 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Северо-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Северо-Западного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управы Северо-Западного </w:t>
            </w:r>
            <w:r w:rsidRPr="005F74C1">
              <w:rPr>
                <w:rFonts w:ascii="PF DinDisplay Pro" w:hAnsi="PF DinDisplay Pro"/>
              </w:rPr>
              <w:t xml:space="preserve">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Префектура Троицкого и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2A68BD">
              <w:rPr>
                <w:rFonts w:ascii="PF DinDisplay Pro" w:hAnsi="PF DinDisplay Pro"/>
              </w:rPr>
              <w:t>Новомосковского</w:t>
            </w:r>
            <w:proofErr w:type="spellEnd"/>
            <w:r w:rsidRPr="002A68BD">
              <w:rPr>
                <w:rFonts w:ascii="PF DinDisplay Pro" w:hAnsi="PF DinDisplay Pro"/>
              </w:rPr>
              <w:t xml:space="preserve"> </w:t>
            </w:r>
            <w:r>
              <w:rPr>
                <w:rFonts w:ascii="PF DinDisplay Pro" w:hAnsi="PF DinDisplay Pro"/>
              </w:rPr>
              <w:t>административных округов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2A68BD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Центрального 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Центрального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Юго-Восточного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</w:t>
            </w:r>
            <w:r w:rsidRPr="005F74C1">
              <w:rPr>
                <w:rFonts w:ascii="PF DinDisplay Pro" w:hAnsi="PF DinDisplay Pro"/>
              </w:rPr>
              <w:t xml:space="preserve">Восточного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 xml:space="preserve">Префектура Юго-Западного </w:t>
            </w:r>
            <w:r>
              <w:rPr>
                <w:rFonts w:ascii="PF DinDisplay Pro" w:hAnsi="PF DinDisplay Pro" w:cs="Times New Roman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7275E4">
              <w:rPr>
                <w:rFonts w:ascii="PF DinDisplay Pro" w:hAnsi="PF DinDisplay Pro" w:cs="Times New Roman"/>
              </w:rPr>
              <w:t>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Юго-Западного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7275E4" w:rsidRDefault="00F66E4C" w:rsidP="00F66E4C">
            <w:pPr>
              <w:jc w:val="center"/>
              <w:rPr>
                <w:rFonts w:ascii="PF DinDisplay Pro" w:hAnsi="PF DinDisplay Pro" w:cs="Times New Roman"/>
              </w:rPr>
            </w:pPr>
            <w:r w:rsidRPr="007275E4">
              <w:rPr>
                <w:rFonts w:ascii="PF DinDisplay Pro" w:hAnsi="PF DinDisplay Pro" w:cs="Times New Roman"/>
              </w:rPr>
              <w:t>Префектура Южного административного округа города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381" w:type="dxa"/>
            <w:vAlign w:val="center"/>
          </w:tcPr>
          <w:p w:rsidR="00F66E4C" w:rsidRPr="00294FD1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Также управы Южного</w:t>
            </w:r>
            <w:r w:rsidRPr="005F74C1">
              <w:rPr>
                <w:rFonts w:ascii="PF DinDisplay Pro" w:hAnsi="PF DinDisplay Pro"/>
              </w:rPr>
              <w:t xml:space="preserve"> административного округа </w:t>
            </w:r>
            <w:r>
              <w:rPr>
                <w:rFonts w:ascii="PF DinDisplay Pro" w:hAnsi="PF DinDisplay Pro"/>
              </w:rPr>
              <w:t>города Москвы</w:t>
            </w:r>
          </w:p>
        </w:tc>
      </w:tr>
      <w:tr w:rsidR="00F66E4C" w:rsidRPr="009A30F5" w:rsidTr="006D5131">
        <w:tc>
          <w:tcPr>
            <w:tcW w:w="798" w:type="dxa"/>
            <w:vMerge w:val="restart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 w:val="restart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Управление делами Мэра и Правительства Москвы</w:t>
            </w:r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 к</w:t>
            </w:r>
            <w:r w:rsidRPr="00B7044A">
              <w:rPr>
                <w:rFonts w:ascii="PF DinDisplay Pro" w:hAnsi="PF DinDisplay Pro"/>
              </w:rPr>
              <w:t>онтрактной службы</w:t>
            </w:r>
          </w:p>
        </w:tc>
        <w:tc>
          <w:tcPr>
            <w:tcW w:w="2381" w:type="dxa"/>
            <w:vMerge w:val="restart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c>
          <w:tcPr>
            <w:tcW w:w="798" w:type="dxa"/>
            <w:vMerge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Merge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96" w:type="dxa"/>
            <w:vAlign w:val="center"/>
          </w:tcPr>
          <w:p w:rsidR="00F66E4C" w:rsidRDefault="00F66E4C" w:rsidP="00F66E4C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B7044A">
              <w:rPr>
                <w:rFonts w:ascii="PF DinDisplay Pro" w:hAnsi="PF DinDisplay Pro"/>
              </w:rPr>
              <w:t xml:space="preserve"> по работе с подведомственными организациями</w:t>
            </w:r>
          </w:p>
        </w:tc>
        <w:tc>
          <w:tcPr>
            <w:tcW w:w="2381" w:type="dxa"/>
            <w:vMerge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  <w:b/>
              </w:rPr>
            </w:pPr>
          </w:p>
        </w:tc>
      </w:tr>
      <w:tr w:rsidR="00F66E4C" w:rsidRPr="009A30F5" w:rsidTr="006D5131">
        <w:trPr>
          <w:trHeight w:val="1006"/>
        </w:trPr>
        <w:tc>
          <w:tcPr>
            <w:tcW w:w="798" w:type="dxa"/>
            <w:vAlign w:val="center"/>
          </w:tcPr>
          <w:p w:rsidR="00F66E4C" w:rsidRPr="000E784E" w:rsidRDefault="00F66E4C" w:rsidP="002046D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4039" w:type="dxa"/>
            <w:vAlign w:val="center"/>
          </w:tcPr>
          <w:p w:rsidR="00F66E4C" w:rsidRPr="009A30F5" w:rsidRDefault="00F66E4C" w:rsidP="00F66E4C">
            <w:pPr>
              <w:ind w:left="108" w:right="357"/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Управление </w:t>
            </w:r>
            <w:proofErr w:type="gramStart"/>
            <w:r w:rsidRPr="009A30F5">
              <w:rPr>
                <w:rFonts w:ascii="PF DinDisplay Pro" w:hAnsi="PF DinDisplay Pro"/>
              </w:rPr>
              <w:t xml:space="preserve">записи актов гражданского состояния </w:t>
            </w:r>
            <w:r>
              <w:rPr>
                <w:rFonts w:ascii="PF DinDisplay Pro" w:hAnsi="PF DinDisplay Pro"/>
              </w:rPr>
              <w:t>города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9A30F5">
              <w:rPr>
                <w:rFonts w:ascii="PF DinDisplay Pro" w:hAnsi="PF DinDisplay Pro"/>
              </w:rPr>
              <w:t>Москвы</w:t>
            </w:r>
            <w:proofErr w:type="gramEnd"/>
          </w:p>
        </w:tc>
        <w:tc>
          <w:tcPr>
            <w:tcW w:w="2496" w:type="dxa"/>
            <w:vAlign w:val="center"/>
          </w:tcPr>
          <w:p w:rsidR="00F66E4C" w:rsidRPr="009A30F5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>Отдел государственной службы и кадров</w:t>
            </w:r>
          </w:p>
        </w:tc>
        <w:tc>
          <w:tcPr>
            <w:tcW w:w="2381" w:type="dxa"/>
            <w:vAlign w:val="center"/>
          </w:tcPr>
          <w:p w:rsidR="00F66E4C" w:rsidRPr="00A32662" w:rsidRDefault="00F66E4C" w:rsidP="00F66E4C">
            <w:pPr>
              <w:jc w:val="center"/>
              <w:rPr>
                <w:rFonts w:ascii="PF DinDisplay Pro" w:hAnsi="PF DinDisplay Pro"/>
              </w:rPr>
            </w:pPr>
            <w:r w:rsidRPr="00A32662">
              <w:rPr>
                <w:rFonts w:ascii="PF DinDisplay Pro" w:hAnsi="PF DinDisplay Pro"/>
              </w:rPr>
              <w:t xml:space="preserve">Также отделы ЗАГС </w:t>
            </w:r>
          </w:p>
        </w:tc>
      </w:tr>
    </w:tbl>
    <w:p w:rsidR="00763EA4" w:rsidRPr="009A30F5" w:rsidRDefault="00763EA4" w:rsidP="009A30F5">
      <w:pPr>
        <w:spacing w:after="0"/>
        <w:rPr>
          <w:rFonts w:ascii="PF DinDisplay Pro" w:hAnsi="PF DinDisplay Pro"/>
          <w:b/>
        </w:rPr>
      </w:pPr>
    </w:p>
    <w:sectPr w:rsidR="00763EA4" w:rsidRPr="009A30F5" w:rsidSect="00744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98D"/>
    <w:multiLevelType w:val="hybridMultilevel"/>
    <w:tmpl w:val="322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F68"/>
    <w:multiLevelType w:val="hybridMultilevel"/>
    <w:tmpl w:val="C9A8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B4C00"/>
    <w:multiLevelType w:val="hybridMultilevel"/>
    <w:tmpl w:val="DE88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5"/>
    <w:rsid w:val="00047D3C"/>
    <w:rsid w:val="000E784E"/>
    <w:rsid w:val="00105300"/>
    <w:rsid w:val="001101A2"/>
    <w:rsid w:val="001172DE"/>
    <w:rsid w:val="00194DE6"/>
    <w:rsid w:val="001A150F"/>
    <w:rsid w:val="001F330A"/>
    <w:rsid w:val="001F35BC"/>
    <w:rsid w:val="002046D6"/>
    <w:rsid w:val="00236A63"/>
    <w:rsid w:val="00276EE3"/>
    <w:rsid w:val="0028047D"/>
    <w:rsid w:val="002949FC"/>
    <w:rsid w:val="002A68BD"/>
    <w:rsid w:val="003A01A9"/>
    <w:rsid w:val="003A01F9"/>
    <w:rsid w:val="003A2065"/>
    <w:rsid w:val="003F2BDC"/>
    <w:rsid w:val="003F55FA"/>
    <w:rsid w:val="004050CE"/>
    <w:rsid w:val="00456909"/>
    <w:rsid w:val="004811D4"/>
    <w:rsid w:val="004C2984"/>
    <w:rsid w:val="004C6CE2"/>
    <w:rsid w:val="004F21F8"/>
    <w:rsid w:val="00500194"/>
    <w:rsid w:val="00515911"/>
    <w:rsid w:val="00521103"/>
    <w:rsid w:val="00521A8F"/>
    <w:rsid w:val="005A1D08"/>
    <w:rsid w:val="005C0569"/>
    <w:rsid w:val="005C751A"/>
    <w:rsid w:val="005F3FF6"/>
    <w:rsid w:val="00612BD5"/>
    <w:rsid w:val="00627E7D"/>
    <w:rsid w:val="00645265"/>
    <w:rsid w:val="00672AB2"/>
    <w:rsid w:val="006A0F8E"/>
    <w:rsid w:val="006D5131"/>
    <w:rsid w:val="006F1AA0"/>
    <w:rsid w:val="00744BBE"/>
    <w:rsid w:val="00755033"/>
    <w:rsid w:val="00763EA4"/>
    <w:rsid w:val="0078018D"/>
    <w:rsid w:val="007D21C7"/>
    <w:rsid w:val="008216E7"/>
    <w:rsid w:val="008251D5"/>
    <w:rsid w:val="00846662"/>
    <w:rsid w:val="0085715D"/>
    <w:rsid w:val="008E0924"/>
    <w:rsid w:val="008E68F5"/>
    <w:rsid w:val="00957CB6"/>
    <w:rsid w:val="009655D5"/>
    <w:rsid w:val="009751A3"/>
    <w:rsid w:val="009A30F5"/>
    <w:rsid w:val="009B5B96"/>
    <w:rsid w:val="00A154C2"/>
    <w:rsid w:val="00A27E0F"/>
    <w:rsid w:val="00A32662"/>
    <w:rsid w:val="00A4701D"/>
    <w:rsid w:val="00AA2DA8"/>
    <w:rsid w:val="00AF5F96"/>
    <w:rsid w:val="00B7044A"/>
    <w:rsid w:val="00BA6E5C"/>
    <w:rsid w:val="00C04CC4"/>
    <w:rsid w:val="00C22829"/>
    <w:rsid w:val="00C404AB"/>
    <w:rsid w:val="00D41327"/>
    <w:rsid w:val="00D7276D"/>
    <w:rsid w:val="00DB5C4A"/>
    <w:rsid w:val="00DF31FD"/>
    <w:rsid w:val="00E950A1"/>
    <w:rsid w:val="00F047F3"/>
    <w:rsid w:val="00F36A80"/>
    <w:rsid w:val="00F66E4C"/>
    <w:rsid w:val="00F70E25"/>
    <w:rsid w:val="00F969C2"/>
    <w:rsid w:val="00FD2FD8"/>
    <w:rsid w:val="00FE25ED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AA3A-3DF1-4156-AEFF-696B31C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Анастасия Васильевна</dc:creator>
  <cp:lastModifiedBy>Букина Анна Николаевна</cp:lastModifiedBy>
  <cp:revision>6</cp:revision>
  <cp:lastPrinted>2020-09-29T15:52:00Z</cp:lastPrinted>
  <dcterms:created xsi:type="dcterms:W3CDTF">2020-09-30T13:01:00Z</dcterms:created>
  <dcterms:modified xsi:type="dcterms:W3CDTF">2020-10-02T08:55:00Z</dcterms:modified>
</cp:coreProperties>
</file>