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14" w:rsidRPr="00567114" w:rsidRDefault="00567114" w:rsidP="00567114">
      <w:pPr>
        <w:spacing w:before="22"/>
        <w:ind w:left="142" w:right="167"/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567114">
        <w:rPr>
          <w:rFonts w:ascii="PF DinDisplay Pro" w:eastAsia="Times New Roman" w:hAnsi="PF DinDisplay Pro" w:cs="Times New Roman"/>
          <w:b/>
          <w:bCs/>
          <w:sz w:val="40"/>
          <w:szCs w:val="40"/>
          <w:lang w:eastAsia="ru-RU"/>
        </w:rPr>
        <w:t>Требования к публикации</w:t>
      </w:r>
    </w:p>
    <w:p w:rsidR="00567114" w:rsidRPr="00567114" w:rsidRDefault="00567114" w:rsidP="00567114">
      <w:pPr>
        <w:spacing w:after="120"/>
        <w:ind w:firstLine="709"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Times New Roman" w:hAnsi="PF DinDisplay Pro" w:cs="Times New Roman"/>
          <w:sz w:val="28"/>
          <w:szCs w:val="28"/>
          <w:lang w:eastAsia="ru-RU"/>
        </w:rPr>
        <w:t>По итогам конференции планируется бесплатная публикация статей (по желанию участников) в сборнике материалов конференции.</w:t>
      </w: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 </w:t>
      </w:r>
    </w:p>
    <w:p w:rsidR="00567114" w:rsidRPr="00567114" w:rsidRDefault="00567114" w:rsidP="00567114">
      <w:pPr>
        <w:spacing w:after="120"/>
        <w:ind w:firstLine="709"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Объем статей авторов от 8 до 18 тыс. печатных знаков. Статьи сопровождаются аннотацией, отражающей содержание работы, и списком ключевых слов на русском языке. В конце статьи приводится список литературы – 4-8 источников. Порядок источников в списке литературы: нормативные правовые акты, источники в алфавитном порядке, иностранные источники. </w:t>
      </w:r>
    </w:p>
    <w:p w:rsidR="00567114" w:rsidRPr="00567114" w:rsidRDefault="00567114" w:rsidP="00567114">
      <w:pPr>
        <w:spacing w:after="120"/>
        <w:ind w:firstLine="709"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Оригинальность работы при проверке в системе </w:t>
      </w:r>
      <w:proofErr w:type="spellStart"/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>антиплагиат</w:t>
      </w:r>
      <w:proofErr w:type="spellEnd"/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 – </w:t>
      </w:r>
      <w:r w:rsidRPr="00567114">
        <w:rPr>
          <w:rFonts w:ascii="PF DinDisplay Pro" w:eastAsia="Calibri" w:hAnsi="PF DinDisplay Pro" w:cs="Times New Roman"/>
          <w:b/>
          <w:bCs/>
          <w:sz w:val="28"/>
          <w:szCs w:val="28"/>
          <w:lang w:eastAsia="ru-RU"/>
        </w:rPr>
        <w:t>не менее 75%.</w:t>
      </w:r>
    </w:p>
    <w:p w:rsidR="00567114" w:rsidRPr="00567114" w:rsidRDefault="00567114" w:rsidP="00567114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>Технические требования</w:t>
      </w:r>
    </w:p>
    <w:p w:rsidR="00567114" w:rsidRPr="00567114" w:rsidRDefault="00567114" w:rsidP="005671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Набор текста осуществляется в формате MS </w:t>
      </w:r>
      <w:proofErr w:type="spellStart"/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>Word</w:t>
      </w:r>
      <w:proofErr w:type="spellEnd"/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. </w:t>
      </w:r>
    </w:p>
    <w:p w:rsidR="00567114" w:rsidRPr="00567114" w:rsidRDefault="00567114" w:rsidP="005671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>Формат страницы А4.</w:t>
      </w:r>
    </w:p>
    <w:p w:rsidR="00567114" w:rsidRPr="00567114" w:rsidRDefault="00567114" w:rsidP="005671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>Поля страницы (верхнее, нижнее, правое, левое) – 2</w:t>
      </w:r>
      <w:r w:rsidRPr="00567114">
        <w:rPr>
          <w:rFonts w:ascii="Cambria" w:eastAsia="Calibri" w:hAnsi="Cambria" w:cs="Cambria"/>
          <w:sz w:val="28"/>
          <w:szCs w:val="28"/>
          <w:lang w:eastAsia="ru-RU"/>
        </w:rPr>
        <w:t> </w:t>
      </w:r>
      <w:r w:rsidRPr="00567114">
        <w:rPr>
          <w:rFonts w:ascii="PF DinDisplay Pro" w:eastAsia="Calibri" w:hAnsi="PF DinDisplay Pro" w:cs="PF DinDisplay Pro"/>
          <w:sz w:val="28"/>
          <w:szCs w:val="28"/>
          <w:lang w:eastAsia="ru-RU"/>
        </w:rPr>
        <w:t>см</w:t>
      </w: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>.</w:t>
      </w:r>
    </w:p>
    <w:p w:rsidR="00567114" w:rsidRPr="00567114" w:rsidRDefault="00567114" w:rsidP="005671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Шрифт – </w:t>
      </w:r>
      <w:proofErr w:type="spellStart"/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>Times</w:t>
      </w:r>
      <w:proofErr w:type="spellEnd"/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 </w:t>
      </w:r>
      <w:proofErr w:type="spellStart"/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>New</w:t>
      </w:r>
      <w:proofErr w:type="spellEnd"/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 </w:t>
      </w:r>
      <w:proofErr w:type="spellStart"/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>Roman</w:t>
      </w:r>
      <w:proofErr w:type="spellEnd"/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. </w:t>
      </w:r>
    </w:p>
    <w:p w:rsidR="00567114" w:rsidRPr="00567114" w:rsidRDefault="00567114" w:rsidP="005671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>Размер основного шрифта – 14 кегль (в таблицах допускается 12</w:t>
      </w:r>
      <w:r w:rsidRPr="00567114">
        <w:rPr>
          <w:rFonts w:ascii="Cambria" w:eastAsia="Calibri" w:hAnsi="Cambria" w:cs="Cambria"/>
          <w:sz w:val="28"/>
          <w:szCs w:val="28"/>
          <w:lang w:eastAsia="ru-RU"/>
        </w:rPr>
        <w:t> </w:t>
      </w:r>
      <w:r w:rsidRPr="00567114">
        <w:rPr>
          <w:rFonts w:ascii="PF DinDisplay Pro" w:eastAsia="Calibri" w:hAnsi="PF DinDisplay Pro" w:cs="PF DinDisplay Pro"/>
          <w:sz w:val="28"/>
          <w:szCs w:val="28"/>
          <w:lang w:eastAsia="ru-RU"/>
        </w:rPr>
        <w:t>кегль</w:t>
      </w: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). </w:t>
      </w:r>
    </w:p>
    <w:p w:rsidR="00567114" w:rsidRPr="00567114" w:rsidRDefault="00567114" w:rsidP="005671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Межстрочный интервал для текста – полуторный. </w:t>
      </w:r>
    </w:p>
    <w:p w:rsidR="00567114" w:rsidRPr="00567114" w:rsidRDefault="00567114" w:rsidP="005671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Абзацный отступ должен быть одинаковым по всему изданию – 1,25. Отбивка абзацного отступа пробелом и клавишей </w:t>
      </w:r>
      <w:proofErr w:type="spellStart"/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>Tab</w:t>
      </w:r>
      <w:proofErr w:type="spellEnd"/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 не допускается. </w:t>
      </w:r>
    </w:p>
    <w:p w:rsidR="00567114" w:rsidRPr="00567114" w:rsidRDefault="00567114" w:rsidP="005671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>Текст набирается без переносов и выравнивается по ширине полосы (режим выравнивания «по</w:t>
      </w:r>
      <w:r w:rsidRPr="00567114">
        <w:rPr>
          <w:rFonts w:ascii="Cambria" w:eastAsia="Calibri" w:hAnsi="Cambria" w:cs="Cambria"/>
          <w:sz w:val="28"/>
          <w:szCs w:val="28"/>
          <w:lang w:eastAsia="ru-RU"/>
        </w:rPr>
        <w:t> </w:t>
      </w:r>
      <w:r w:rsidRPr="00567114">
        <w:rPr>
          <w:rFonts w:ascii="PF DinDisplay Pro" w:eastAsia="Calibri" w:hAnsi="PF DinDisplay Pro" w:cs="PF DinDisplay Pro"/>
          <w:sz w:val="28"/>
          <w:szCs w:val="28"/>
          <w:lang w:eastAsia="ru-RU"/>
        </w:rPr>
        <w:t>ширине»</w:t>
      </w: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). </w:t>
      </w:r>
    </w:p>
    <w:p w:rsidR="00567114" w:rsidRPr="00567114" w:rsidRDefault="00567114" w:rsidP="005671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Все слова внутри абзаца разделяются только одним пробелом. Перед знаком препинания пробелы не ставятся, после знака препинания – один пробел. </w:t>
      </w:r>
    </w:p>
    <w:p w:rsidR="00567114" w:rsidRPr="00567114" w:rsidRDefault="00567114" w:rsidP="005671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Сноски располагаются по тексту работы в квадратных скобках. </w:t>
      </w:r>
    </w:p>
    <w:p w:rsidR="00567114" w:rsidRPr="00567114" w:rsidRDefault="00567114" w:rsidP="005671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>Сокращение слов, кроме общепринятых, в тексте не допускается. Аббревиатуры включаются в текст лишь после их первого упоминания с полной расшифровкой.</w:t>
      </w:r>
    </w:p>
    <w:p w:rsidR="00567114" w:rsidRPr="00567114" w:rsidRDefault="00567114" w:rsidP="005671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>Использование в тексте статьи рисунков не допускается.</w:t>
      </w:r>
    </w:p>
    <w:p w:rsidR="00567114" w:rsidRPr="00567114" w:rsidRDefault="00567114" w:rsidP="005671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t>Библиографическое описание и сноски оформляются в соответствии с ГОСТ 7.1-2003 «Библиографическая запись. Библиографическое описание: Общие требования и правила составления», ГОСТ Р 7.0.5-2008 «Национальный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составления». Можно использовать ресурс http://www.snoskainfo.ru</w:t>
      </w:r>
    </w:p>
    <w:p w:rsidR="00567114" w:rsidRPr="00567114" w:rsidRDefault="00567114" w:rsidP="005671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sz w:val="28"/>
          <w:szCs w:val="28"/>
          <w:lang w:eastAsia="ru-RU"/>
        </w:rPr>
        <w:lastRenderedPageBreak/>
        <w:t xml:space="preserve">Все материалы должны быть представлены в электронном виде (по электронной почте). </w:t>
      </w:r>
    </w:p>
    <w:p w:rsidR="00567114" w:rsidRPr="00567114" w:rsidRDefault="00567114" w:rsidP="00567114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</w:p>
    <w:p w:rsidR="00567114" w:rsidRPr="00567114" w:rsidRDefault="00567114" w:rsidP="00567114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PF DinDisplay Pro" w:eastAsia="Calibri" w:hAnsi="PF DinDisplay Pro" w:cs="Times New Roman"/>
          <w:b/>
          <w:sz w:val="28"/>
          <w:szCs w:val="28"/>
          <w:lang w:eastAsia="ru-RU"/>
        </w:rPr>
      </w:pPr>
      <w:r w:rsidRPr="00567114">
        <w:rPr>
          <w:rFonts w:ascii="PF DinDisplay Pro" w:eastAsia="Calibri" w:hAnsi="PF DinDisplay Pro" w:cs="Times New Roman"/>
          <w:b/>
          <w:sz w:val="28"/>
          <w:szCs w:val="28"/>
          <w:lang w:eastAsia="ru-RU"/>
        </w:rPr>
        <w:t>Если рукопись не соответствует требованиям в отношении ее содержания, технического оформления или оригинальности, автору может быть отказано в публикации.</w:t>
      </w:r>
    </w:p>
    <w:p w:rsidR="00567114" w:rsidRPr="00567114" w:rsidRDefault="00567114" w:rsidP="00567114">
      <w:pPr>
        <w:spacing w:before="22"/>
        <w:ind w:left="142" w:right="167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67114" w:rsidRPr="00567114" w:rsidRDefault="00567114" w:rsidP="00567114">
      <w:pPr>
        <w:spacing w:before="22"/>
        <w:ind w:left="142" w:right="167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67114" w:rsidRPr="00567114" w:rsidRDefault="00567114" w:rsidP="00567114">
      <w:pPr>
        <w:spacing w:before="22"/>
        <w:ind w:left="142" w:right="167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67114">
        <w:rPr>
          <w:rFonts w:ascii="Times New Roman" w:eastAsia="Calibri" w:hAnsi="Times New Roman" w:cs="Times New Roman"/>
          <w:color w:val="FF0000"/>
          <w:sz w:val="24"/>
          <w:szCs w:val="24"/>
        </w:rPr>
        <w:t>ОБРАЗЕЦ ОФОРМЛЕНИЯ СТАТЬИ</w:t>
      </w:r>
    </w:p>
    <w:p w:rsidR="00567114" w:rsidRPr="00567114" w:rsidRDefault="00567114" w:rsidP="0056711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67114">
        <w:rPr>
          <w:rFonts w:ascii="Times New Roman" w:eastAsia="Calibri" w:hAnsi="Times New Roman" w:cs="Times New Roman"/>
          <w:b/>
          <w:sz w:val="28"/>
          <w:szCs w:val="28"/>
        </w:rPr>
        <w:t>Михайлова Д.Т.</w:t>
      </w:r>
    </w:p>
    <w:p w:rsidR="00567114" w:rsidRPr="00567114" w:rsidRDefault="00567114" w:rsidP="0056711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студентка направления подготовки «Государственное и муниципальное управление» Университета Правительства Москвы </w:t>
      </w:r>
    </w:p>
    <w:p w:rsidR="00567114" w:rsidRPr="00567114" w:rsidRDefault="00567114" w:rsidP="0056711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7114" w:rsidRPr="00567114" w:rsidRDefault="00567114" w:rsidP="0056711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567114">
        <w:rPr>
          <w:rFonts w:ascii="Times New Roman" w:eastAsia="Calibri" w:hAnsi="Times New Roman" w:cs="Times New Roman"/>
          <w:b/>
          <w:sz w:val="28"/>
          <w:szCs w:val="28"/>
        </w:rPr>
        <w:t>Коротина</w:t>
      </w:r>
      <w:proofErr w:type="spellEnd"/>
      <w:r w:rsidRPr="00567114">
        <w:rPr>
          <w:rFonts w:ascii="Times New Roman" w:eastAsia="Calibri" w:hAnsi="Times New Roman" w:cs="Times New Roman"/>
          <w:b/>
          <w:sz w:val="28"/>
          <w:szCs w:val="28"/>
        </w:rPr>
        <w:t xml:space="preserve"> Л.Н.</w:t>
      </w:r>
      <w:r w:rsidRPr="00567114">
        <w:rPr>
          <w:rFonts w:ascii="Times New Roman" w:eastAsia="Calibri" w:hAnsi="Times New Roman" w:cs="Times New Roman"/>
          <w:sz w:val="28"/>
          <w:szCs w:val="28"/>
        </w:rPr>
        <w:t>, доцент кафедры государственного управления и кадровой политики Университета Правительства Москвы,</w:t>
      </w:r>
    </w:p>
    <w:p w:rsidR="00567114" w:rsidRPr="00567114" w:rsidRDefault="00567114" w:rsidP="0056711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>кандидат экономических наук, доцент</w:t>
      </w:r>
    </w:p>
    <w:p w:rsidR="00567114" w:rsidRPr="00567114" w:rsidRDefault="00567114" w:rsidP="0056711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67114" w:rsidRPr="00567114" w:rsidRDefault="00567114" w:rsidP="005671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114">
        <w:rPr>
          <w:rFonts w:ascii="Times New Roman" w:eastAsia="Calibri" w:hAnsi="Times New Roman" w:cs="Times New Roman"/>
          <w:b/>
          <w:sz w:val="28"/>
          <w:szCs w:val="28"/>
        </w:rPr>
        <w:t xml:space="preserve">Проектный подход к предоставлению государственных услуг </w:t>
      </w:r>
    </w:p>
    <w:p w:rsidR="00567114" w:rsidRPr="00567114" w:rsidRDefault="00567114" w:rsidP="005671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bookmarkStart w:id="0" w:name="OLE_LINK4"/>
    </w:p>
    <w:p w:rsidR="00567114" w:rsidRPr="00567114" w:rsidRDefault="00567114" w:rsidP="005671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67114">
        <w:rPr>
          <w:rFonts w:ascii="Times New Roman" w:eastAsia="Calibri" w:hAnsi="Times New Roman" w:cs="Times New Roman"/>
          <w:i/>
          <w:sz w:val="28"/>
        </w:rPr>
        <w:t>Аннотация</w:t>
      </w:r>
      <w:r w:rsidRPr="00567114">
        <w:rPr>
          <w:rFonts w:ascii="Times New Roman" w:eastAsia="Calibri" w:hAnsi="Times New Roman" w:cs="Times New Roman"/>
          <w:sz w:val="28"/>
        </w:rPr>
        <w:t xml:space="preserve">: </w:t>
      </w:r>
      <w:proofErr w:type="gramStart"/>
      <w:r w:rsidRPr="00567114">
        <w:rPr>
          <w:rFonts w:ascii="Times New Roman" w:eastAsia="Calibri" w:hAnsi="Times New Roman" w:cs="Times New Roman"/>
          <w:sz w:val="28"/>
        </w:rPr>
        <w:t>В</w:t>
      </w:r>
      <w:proofErr w:type="gramEnd"/>
      <w:r w:rsidRPr="00567114">
        <w:rPr>
          <w:rFonts w:ascii="Times New Roman" w:eastAsia="Calibri" w:hAnsi="Times New Roman" w:cs="Times New Roman"/>
          <w:sz w:val="28"/>
        </w:rPr>
        <w:t xml:space="preserve"> статье </w:t>
      </w:r>
      <w:bookmarkEnd w:id="0"/>
      <w:r w:rsidRPr="00567114">
        <w:rPr>
          <w:rFonts w:ascii="Times New Roman" w:eastAsia="Calibri" w:hAnsi="Times New Roman" w:cs="Times New Roman"/>
          <w:sz w:val="28"/>
        </w:rPr>
        <w:t>рассматриваются …</w:t>
      </w:r>
    </w:p>
    <w:p w:rsidR="00567114" w:rsidRPr="00567114" w:rsidRDefault="00567114" w:rsidP="0056711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OLE_LINK5"/>
      <w:r w:rsidRPr="00567114">
        <w:rPr>
          <w:rFonts w:ascii="Times New Roman" w:eastAsia="Calibri" w:hAnsi="Times New Roman" w:cs="Times New Roman"/>
          <w:i/>
          <w:sz w:val="28"/>
          <w:szCs w:val="28"/>
        </w:rPr>
        <w:t>Ключевые слова:</w:t>
      </w:r>
      <w:r w:rsidRPr="00567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Pr="00567114">
        <w:rPr>
          <w:rFonts w:ascii="Times New Roman" w:eastAsia="Calibri" w:hAnsi="Times New Roman" w:cs="Times New Roman"/>
          <w:sz w:val="28"/>
          <w:szCs w:val="28"/>
        </w:rPr>
        <w:t>социальная защита населения, государственные услуги, ...</w:t>
      </w:r>
    </w:p>
    <w:p w:rsidR="00567114" w:rsidRPr="00567114" w:rsidRDefault="00567114" w:rsidP="005671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67114" w:rsidRPr="00567114" w:rsidRDefault="00567114" w:rsidP="005671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71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актуальность темы указывает то,</w:t>
      </w:r>
      <w:r w:rsidRPr="005671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государственные услуги – это современный, развивающийся высокими темпами, вид деятельности, в который вовлечены … </w:t>
      </w:r>
      <w:r w:rsidRPr="00567114">
        <w:rPr>
          <w:rFonts w:ascii="Times New Roman" w:eastAsia="Calibri" w:hAnsi="Times New Roman" w:cs="Times New Roman"/>
          <w:sz w:val="28"/>
          <w:szCs w:val="28"/>
        </w:rPr>
        <w:t>[3]</w:t>
      </w:r>
      <w:r w:rsidRPr="0056711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67114" w:rsidRPr="00567114" w:rsidRDefault="00567114" w:rsidP="005671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14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567114" w:rsidRPr="00567114" w:rsidRDefault="00567114" w:rsidP="005671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114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567114" w:rsidRPr="00567114" w:rsidRDefault="00567114" w:rsidP="00567114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РФ от 31.10.2018 № 622 «О Концепции государственной миграционной политики Российской Федерации на 2020 - 2025 годы» // Информационно-правовая система «Гарант». </w:t>
      </w:r>
      <w:r w:rsidRPr="005671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URL: </w:t>
      </w:r>
      <w:r w:rsidRPr="005671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https://garant. </w:t>
      </w:r>
      <w:proofErr w:type="spellStart"/>
      <w:r w:rsidRPr="005671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5671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/products/</w:t>
      </w:r>
      <w:proofErr w:type="spellStart"/>
      <w:r w:rsidRPr="005671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ipo</w:t>
      </w:r>
      <w:proofErr w:type="spellEnd"/>
      <w:r w:rsidRPr="005671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/prime/doc/71992260 (</w:t>
      </w:r>
      <w:r w:rsidRPr="0056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5671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6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5671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15.06.2021)</w:t>
      </w:r>
    </w:p>
    <w:p w:rsidR="00567114" w:rsidRPr="00567114" w:rsidRDefault="00567114" w:rsidP="00567114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6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Громова Е.Г. 100% населения столицы имеют доступ к государственным услугам // </w:t>
      </w:r>
      <w:r w:rsidRPr="005671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Вестник Университета Правительства Москвы. – 2018. – № 1 (39). – С. 5 –8.</w:t>
      </w:r>
    </w:p>
    <w:p w:rsidR="00567114" w:rsidRPr="00567114" w:rsidRDefault="00567114" w:rsidP="00567114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 Министерства труда и социальной защиты Российской Федерации. URL:: </w:t>
      </w:r>
      <w:hyperlink r:id="rId5" w:history="1">
        <w:r w:rsidRPr="005671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http://www.rosmintrud.ru</w:t>
        </w:r>
      </w:hyperlink>
    </w:p>
    <w:p w:rsidR="009F6763" w:rsidRPr="00567114" w:rsidRDefault="00567114" w:rsidP="00567114">
      <w:bookmarkStart w:id="2" w:name="_GoBack"/>
      <w:bookmarkEnd w:id="2"/>
    </w:p>
    <w:sectPr w:rsidR="009F6763" w:rsidRPr="00567114" w:rsidSect="00C03E68">
      <w:type w:val="continuous"/>
      <w:pgSz w:w="11906" w:h="16838" w:code="9"/>
      <w:pgMar w:top="567" w:right="1134" w:bottom="1418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414"/>
    <w:multiLevelType w:val="hybridMultilevel"/>
    <w:tmpl w:val="F2C2A200"/>
    <w:lvl w:ilvl="0" w:tplc="00FC298A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461840"/>
    <w:multiLevelType w:val="hybridMultilevel"/>
    <w:tmpl w:val="FA3C83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1C"/>
    <w:rsid w:val="00105D61"/>
    <w:rsid w:val="00567114"/>
    <w:rsid w:val="006269A3"/>
    <w:rsid w:val="00643331"/>
    <w:rsid w:val="0065541C"/>
    <w:rsid w:val="00C03E68"/>
    <w:rsid w:val="00C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17AF1-DD41-4B0B-A812-D5FB6075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Букина Анна Николаевна</cp:lastModifiedBy>
  <cp:revision>3</cp:revision>
  <dcterms:created xsi:type="dcterms:W3CDTF">2021-03-11T09:06:00Z</dcterms:created>
  <dcterms:modified xsi:type="dcterms:W3CDTF">2022-05-04T07:13:00Z</dcterms:modified>
</cp:coreProperties>
</file>