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48" w:rsidRDefault="00FE6448" w:rsidP="00FE644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Управленческая экономика </w:t>
      </w:r>
    </w:p>
    <w:p w:rsidR="0066360E" w:rsidRDefault="0066360E" w:rsidP="00FE644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Экономическая безопасность города</w:t>
      </w:r>
    </w:p>
    <w:p w:rsidR="0066360E" w:rsidRDefault="0066360E" w:rsidP="0066360E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C3E26">
        <w:rPr>
          <w:rFonts w:ascii="PF DinDisplay Pro" w:hAnsi="PF DinDisplay Pro"/>
          <w:sz w:val="24"/>
          <w:szCs w:val="24"/>
        </w:rPr>
        <w:t>Государственные закупки в экономическом развитии города</w:t>
      </w:r>
    </w:p>
    <w:p w:rsidR="0066360E" w:rsidRDefault="0066360E" w:rsidP="0066360E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C3E26">
        <w:rPr>
          <w:rFonts w:ascii="PF DinDisplay Pro" w:hAnsi="PF DinDisplay Pro"/>
          <w:sz w:val="24"/>
          <w:szCs w:val="24"/>
        </w:rPr>
        <w:t>Малое и среднее предпринимательство города</w:t>
      </w:r>
    </w:p>
    <w:p w:rsidR="00FE6448" w:rsidRDefault="000C3E26" w:rsidP="00FE644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Методология научного исследования</w:t>
      </w:r>
    </w:p>
    <w:p w:rsidR="0066360E" w:rsidRDefault="0066360E" w:rsidP="0066360E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C3E26">
        <w:rPr>
          <w:rFonts w:ascii="PF DinDisplay Pro" w:hAnsi="PF DinDisplay Pro"/>
          <w:sz w:val="24"/>
          <w:szCs w:val="24"/>
        </w:rPr>
        <w:t>Институциональная экономика</w:t>
      </w:r>
    </w:p>
    <w:p w:rsidR="0066360E" w:rsidRDefault="0066360E" w:rsidP="0066360E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Основы педагогики: обучение взрослых и экономика знаний </w:t>
      </w:r>
    </w:p>
    <w:p w:rsidR="0066360E" w:rsidRDefault="0066360E" w:rsidP="00FE644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Экономика инноваций</w:t>
      </w:r>
    </w:p>
    <w:p w:rsidR="00FE6448" w:rsidRDefault="000C3E26" w:rsidP="00FE644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Основы цифровой экономики</w:t>
      </w:r>
    </w:p>
    <w:p w:rsidR="0066360E" w:rsidRDefault="004478FC" w:rsidP="004478FC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4478FC">
        <w:rPr>
          <w:rFonts w:ascii="PF DinDisplay Pro" w:hAnsi="PF DinDisplay Pro"/>
          <w:sz w:val="24"/>
          <w:szCs w:val="24"/>
        </w:rPr>
        <w:t>Антикоррупционная политика города</w:t>
      </w:r>
    </w:p>
    <w:p w:rsidR="004478FC" w:rsidRDefault="004478FC" w:rsidP="004478FC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4478FC">
        <w:rPr>
          <w:rFonts w:ascii="PF DinDisplay Pro" w:hAnsi="PF DinDisplay Pro"/>
          <w:sz w:val="24"/>
          <w:szCs w:val="24"/>
        </w:rPr>
        <w:t>Информационное обеспечение экономического развития города</w:t>
      </w:r>
    </w:p>
    <w:p w:rsidR="004478FC" w:rsidRDefault="004478FC" w:rsidP="004478FC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 xml:space="preserve">Кадровые </w:t>
      </w:r>
      <w:r>
        <w:rPr>
          <w:rFonts w:ascii="PF DinDisplay Pro" w:hAnsi="PF DinDisplay Pro"/>
          <w:sz w:val="24"/>
          <w:szCs w:val="24"/>
        </w:rPr>
        <w:t xml:space="preserve">сервисы </w:t>
      </w:r>
      <w:r>
        <w:rPr>
          <w:rFonts w:ascii="PF DinDisplay Pro" w:hAnsi="PF DinDisplay Pro"/>
          <w:sz w:val="24"/>
          <w:szCs w:val="24"/>
        </w:rPr>
        <w:t xml:space="preserve">в </w:t>
      </w:r>
      <w:r w:rsidRPr="00225A82">
        <w:rPr>
          <w:rFonts w:ascii="PF DinDisplay Pro" w:hAnsi="PF DinDisplay Pro"/>
          <w:sz w:val="24"/>
          <w:szCs w:val="24"/>
        </w:rPr>
        <w:t>развити</w:t>
      </w:r>
      <w:r>
        <w:rPr>
          <w:rFonts w:ascii="PF DinDisplay Pro" w:hAnsi="PF DinDisplay Pro"/>
          <w:sz w:val="24"/>
          <w:szCs w:val="24"/>
        </w:rPr>
        <w:t>и</w:t>
      </w:r>
      <w:r w:rsidRPr="00225A82">
        <w:rPr>
          <w:rFonts w:ascii="PF DinDisplay Pro" w:hAnsi="PF DinDisplay Pro"/>
          <w:sz w:val="24"/>
          <w:szCs w:val="24"/>
        </w:rPr>
        <w:t xml:space="preserve"> экономики </w:t>
      </w:r>
      <w:r>
        <w:rPr>
          <w:rFonts w:ascii="PF DinDisplay Pro" w:hAnsi="PF DinDisplay Pro"/>
          <w:sz w:val="24"/>
          <w:szCs w:val="24"/>
        </w:rPr>
        <w:t>города</w:t>
      </w:r>
    </w:p>
    <w:p w:rsidR="004478FC" w:rsidRDefault="004478FC" w:rsidP="004478FC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Статистика</w:t>
      </w:r>
    </w:p>
    <w:p w:rsidR="004478FC" w:rsidRDefault="00CC1F77" w:rsidP="00CC1F77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CC1F77">
        <w:rPr>
          <w:rFonts w:ascii="PF DinDisplay Pro" w:hAnsi="PF DinDisplay Pro"/>
          <w:sz w:val="24"/>
          <w:szCs w:val="24"/>
        </w:rPr>
        <w:t>Бюджетная система и управленческие финансы</w:t>
      </w:r>
    </w:p>
    <w:p w:rsidR="00CC1F77" w:rsidRDefault="00CC1F77" w:rsidP="00CC1F77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 Городская </w:t>
      </w:r>
      <w:proofErr w:type="gramStart"/>
      <w:r>
        <w:rPr>
          <w:rFonts w:ascii="PF DinDisplay Pro" w:hAnsi="PF DinDisplay Pro"/>
          <w:sz w:val="24"/>
          <w:szCs w:val="24"/>
        </w:rPr>
        <w:t>инфраструктура  и</w:t>
      </w:r>
      <w:proofErr w:type="gramEnd"/>
      <w:r>
        <w:rPr>
          <w:rFonts w:ascii="PF DinDisplay Pro" w:hAnsi="PF DinDisplay Pro"/>
          <w:sz w:val="24"/>
          <w:szCs w:val="24"/>
        </w:rPr>
        <w:t xml:space="preserve"> пространственное развитие </w:t>
      </w:r>
    </w:p>
    <w:p w:rsidR="00CC1F77" w:rsidRDefault="00CC1F77" w:rsidP="00CC1F77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CC1F77">
        <w:rPr>
          <w:rFonts w:ascii="PF DinDisplay Pro" w:hAnsi="PF DinDisplay Pro"/>
          <w:sz w:val="24"/>
          <w:szCs w:val="24"/>
        </w:rPr>
        <w:t>Управление развитием территорий</w:t>
      </w:r>
    </w:p>
    <w:p w:rsidR="00CC1F77" w:rsidRDefault="00CC1F77" w:rsidP="00CC1F77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CC1F77">
        <w:rPr>
          <w:rFonts w:ascii="PF DinDisplay Pro" w:hAnsi="PF DinDisplay Pro"/>
          <w:sz w:val="24"/>
          <w:szCs w:val="24"/>
        </w:rPr>
        <w:t>Управление изменениями в экономическом развитии города</w:t>
      </w:r>
    </w:p>
    <w:p w:rsidR="00CC1F77" w:rsidRDefault="00CC1F77" w:rsidP="00CC1F77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CC1F77">
        <w:rPr>
          <w:rFonts w:ascii="PF DinDisplay Pro" w:hAnsi="PF DinDisplay Pro"/>
          <w:sz w:val="24"/>
          <w:szCs w:val="24"/>
        </w:rPr>
        <w:t>Инновационный менеджмент в экономическом развитии города</w:t>
      </w:r>
    </w:p>
    <w:p w:rsidR="00CC1F77" w:rsidRDefault="00CC1F77" w:rsidP="00CC1F77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CC1F77">
        <w:rPr>
          <w:rFonts w:ascii="PF DinDisplay Pro" w:hAnsi="PF DinDisplay Pro"/>
          <w:sz w:val="24"/>
          <w:szCs w:val="24"/>
        </w:rPr>
        <w:t>Анализ и оценка экономических рисков</w:t>
      </w:r>
    </w:p>
    <w:p w:rsidR="00CC1F77" w:rsidRDefault="00CC1F77" w:rsidP="00CC1F77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CC1F77">
        <w:rPr>
          <w:rFonts w:ascii="PF DinDisplay Pro" w:hAnsi="PF DinDisplay Pro"/>
          <w:sz w:val="24"/>
          <w:szCs w:val="24"/>
        </w:rPr>
        <w:t xml:space="preserve">Управление рисками в экономическом развитии города в условиях </w:t>
      </w:r>
      <w:proofErr w:type="spellStart"/>
      <w:r w:rsidRPr="00CC1F77">
        <w:rPr>
          <w:rFonts w:ascii="PF DinDisplay Pro" w:hAnsi="PF DinDisplay Pro"/>
          <w:sz w:val="24"/>
          <w:szCs w:val="24"/>
        </w:rPr>
        <w:t>цифровизации</w:t>
      </w:r>
      <w:proofErr w:type="spellEnd"/>
    </w:p>
    <w:p w:rsidR="00CC1F77" w:rsidRDefault="00CC1F77" w:rsidP="00CC1F77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CC1F77">
        <w:rPr>
          <w:rFonts w:ascii="PF DinDisplay Pro" w:hAnsi="PF DinDisplay Pro"/>
          <w:sz w:val="24"/>
          <w:szCs w:val="24"/>
        </w:rPr>
        <w:t>Управление человеческим капиталом в экономическом развитии города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 (ознакомительная практика</w:t>
      </w:r>
      <w:r w:rsidR="00EA1043" w:rsidRPr="000A641D">
        <w:rPr>
          <w:rFonts w:ascii="PF DinDisplay Pro" w:hAnsi="PF DinDisplay Pro"/>
          <w:sz w:val="24"/>
          <w:szCs w:val="24"/>
        </w:rPr>
        <w:t>)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(научно</w:t>
      </w:r>
      <w:r w:rsidR="00EA1043" w:rsidRPr="000A641D">
        <w:rPr>
          <w:rFonts w:ascii="PF DinDisplay Pro" w:hAnsi="PF DinDisplay Pro"/>
          <w:sz w:val="24"/>
          <w:szCs w:val="24"/>
        </w:rPr>
        <w:t>-</w:t>
      </w:r>
      <w:r w:rsidRPr="000A641D">
        <w:rPr>
          <w:rFonts w:ascii="PF DinDisplay Pro" w:hAnsi="PF DinDisplay Pro"/>
          <w:sz w:val="24"/>
          <w:szCs w:val="24"/>
        </w:rPr>
        <w:t xml:space="preserve">исследовательская работа)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(практика по профилю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профессиональной деятельности)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(технологическая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(проектно-технологическая) практика)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Подготовка к сдаче и сдача государственного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экзамена</w:t>
      </w:r>
    </w:p>
    <w:p w:rsidR="00074F05" w:rsidRDefault="00074F05" w:rsidP="00960F01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FF5E36">
        <w:rPr>
          <w:rFonts w:ascii="PF DinDisplay Pro" w:hAnsi="PF DinDisplay Pro"/>
          <w:sz w:val="24"/>
          <w:szCs w:val="24"/>
        </w:rPr>
        <w:t>Защита выпускной квалификационной работы,</w:t>
      </w:r>
      <w:r w:rsidR="00EA1043" w:rsidRPr="00FF5E36">
        <w:rPr>
          <w:rFonts w:ascii="PF DinDisplay Pro" w:hAnsi="PF DinDisplay Pro"/>
          <w:sz w:val="24"/>
          <w:szCs w:val="24"/>
        </w:rPr>
        <w:t xml:space="preserve"> </w:t>
      </w:r>
      <w:r w:rsidRPr="00FF5E36">
        <w:rPr>
          <w:rFonts w:ascii="PF DinDisplay Pro" w:hAnsi="PF DinDisplay Pro"/>
          <w:sz w:val="24"/>
          <w:szCs w:val="24"/>
        </w:rPr>
        <w:t>включая подготовку к процедуре защиты и</w:t>
      </w:r>
      <w:r w:rsidR="00FF5E36">
        <w:rPr>
          <w:rFonts w:ascii="PF DinDisplay Pro" w:hAnsi="PF DinDisplay Pro"/>
          <w:sz w:val="24"/>
          <w:szCs w:val="24"/>
        </w:rPr>
        <w:t xml:space="preserve"> </w:t>
      </w:r>
      <w:r w:rsidRPr="00FF5E36">
        <w:rPr>
          <w:rFonts w:ascii="PF DinDisplay Pro" w:hAnsi="PF DinDisplay Pro"/>
          <w:sz w:val="24"/>
          <w:szCs w:val="24"/>
        </w:rPr>
        <w:t>процедуру защиты</w:t>
      </w:r>
    </w:p>
    <w:p w:rsidR="00CC1F77" w:rsidRDefault="00765019" w:rsidP="00765019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765019">
        <w:rPr>
          <w:rFonts w:ascii="PF DinDisplay Pro" w:hAnsi="PF DinDisplay Pro"/>
          <w:sz w:val="24"/>
          <w:szCs w:val="24"/>
        </w:rPr>
        <w:t>Закупки у субъектов малого предпринимательства</w:t>
      </w:r>
    </w:p>
    <w:p w:rsidR="00765019" w:rsidRDefault="00765019" w:rsidP="00765019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765019">
        <w:rPr>
          <w:rFonts w:ascii="PF DinDisplay Pro" w:hAnsi="PF DinDisplay Pro"/>
          <w:sz w:val="24"/>
          <w:szCs w:val="24"/>
        </w:rPr>
        <w:t>Международные связи города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bookmarkStart w:id="0" w:name="_GoBack"/>
      <w:bookmarkEnd w:id="0"/>
      <w:r w:rsidRPr="000A641D">
        <w:rPr>
          <w:rFonts w:ascii="PF DinDisplay Pro" w:hAnsi="PF DinDisplay Pro"/>
          <w:sz w:val="24"/>
          <w:szCs w:val="24"/>
        </w:rPr>
        <w:t xml:space="preserve">Социальная реабилитация </w:t>
      </w:r>
    </w:p>
    <w:p w:rsidR="00B0749B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Организация и технологии медико-социальной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реабилитации инвалидов</w:t>
      </w:r>
    </w:p>
    <w:sectPr w:rsidR="00B0749B" w:rsidRPr="000A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2"/>
    <w:rsid w:val="00030FCC"/>
    <w:rsid w:val="00074F05"/>
    <w:rsid w:val="000A641D"/>
    <w:rsid w:val="000C3E26"/>
    <w:rsid w:val="00225A82"/>
    <w:rsid w:val="004372C2"/>
    <w:rsid w:val="004478FC"/>
    <w:rsid w:val="00485DC8"/>
    <w:rsid w:val="0054763A"/>
    <w:rsid w:val="0066360E"/>
    <w:rsid w:val="006866D8"/>
    <w:rsid w:val="00765019"/>
    <w:rsid w:val="00B0749B"/>
    <w:rsid w:val="00B60DB7"/>
    <w:rsid w:val="00CC1F77"/>
    <w:rsid w:val="00EA1043"/>
    <w:rsid w:val="00FE6448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A7D8"/>
  <w15:chartTrackingRefBased/>
  <w15:docId w15:val="{325F2EF7-92A8-4BAC-B296-D6D47B0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3</cp:revision>
  <cp:lastPrinted>2022-12-27T13:12:00Z</cp:lastPrinted>
  <dcterms:created xsi:type="dcterms:W3CDTF">2023-02-27T11:59:00Z</dcterms:created>
  <dcterms:modified xsi:type="dcterms:W3CDTF">2023-02-27T12:58:00Z</dcterms:modified>
</cp:coreProperties>
</file>