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Основы педагогики: обучение взрослых и экономика знаний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Методологическое обеспечение исследований в области управления закупками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Современный стратегический анализ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Корпоративные финансы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Основы цифровой экономики и </w:t>
      </w:r>
      <w:proofErr w:type="spellStart"/>
      <w:r w:rsidRPr="000A641D">
        <w:rPr>
          <w:rFonts w:ascii="PF DinDisplay Pro" w:hAnsi="PF DinDisplay Pro"/>
          <w:sz w:val="24"/>
          <w:szCs w:val="24"/>
        </w:rPr>
        <w:t>цифровизаци</w:t>
      </w:r>
      <w:r w:rsidR="00112A18">
        <w:rPr>
          <w:rFonts w:ascii="PF DinDisplay Pro" w:hAnsi="PF DinDisplay Pro"/>
          <w:sz w:val="24"/>
          <w:szCs w:val="24"/>
        </w:rPr>
        <w:t>я</w:t>
      </w:r>
      <w:proofErr w:type="spellEnd"/>
      <w:r w:rsidRPr="000A641D">
        <w:rPr>
          <w:rFonts w:ascii="PF DinDisplay Pro" w:hAnsi="PF DinDisplay Pro"/>
          <w:sz w:val="24"/>
          <w:szCs w:val="24"/>
        </w:rPr>
        <w:t xml:space="preserve"> закупок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Современное государственное управление в условиях цифровой трансформации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Антикоррупционная политика и противодействие коррупции в сфере закупок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Управленческая экономика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Нормативно-правовое обеспечение закупок в условиях цифровой трансформации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Закупки товаров, работ, услуг отдельными видами юридических лиц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Мониторинг системы закупок в РФ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Информационные технологии в закупках в условиях </w:t>
      </w:r>
      <w:proofErr w:type="spellStart"/>
      <w:r w:rsidRPr="000A641D">
        <w:rPr>
          <w:rFonts w:ascii="PF DinDisplay Pro" w:hAnsi="PF DinDisplay Pro"/>
          <w:sz w:val="24"/>
          <w:szCs w:val="24"/>
        </w:rPr>
        <w:t>цифровизации</w:t>
      </w:r>
      <w:proofErr w:type="spellEnd"/>
      <w:r w:rsidRPr="000A641D">
        <w:rPr>
          <w:rFonts w:ascii="PF DinDisplay Pro" w:hAnsi="PF DinDisplay Pro"/>
          <w:sz w:val="24"/>
          <w:szCs w:val="24"/>
        </w:rPr>
        <w:t xml:space="preserve">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Международный и региональный опыт закупок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Управление системой государственных закупок в условиях изменений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Основы статистики в части применения к закупкам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Стандартизация закупок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Способы определения поставщика (подрядчика,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исполнителя)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Особенности осуществления закупок в городе Москве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Технологии обработки больших данных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Управление финансами и бюджетное планирование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организации в рамках закупочной деятельности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Закупки у субъектов малого предпринимательства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Конкуренция в сфере закупок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Стратегическое и тактическое планирование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закупок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Психология управления в закупках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Профессионализм заказчика в условиях изменений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Построение управленческих команд в сфере закупок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и контрактная служба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Управление качеством закупок </w:t>
      </w:r>
    </w:p>
    <w:p w:rsidR="00074F05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Риск - ориентированный подход к контролю в сфере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закупок</w:t>
      </w:r>
    </w:p>
    <w:p w:rsidR="00112A18" w:rsidRPr="000A641D" w:rsidRDefault="00112A18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Ценообразование в сфере закупок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 (ознакомительная практика</w:t>
      </w:r>
      <w:r w:rsidR="00EA1043" w:rsidRPr="000A641D">
        <w:rPr>
          <w:rFonts w:ascii="PF DinDisplay Pro" w:hAnsi="PF DinDisplay Pro"/>
          <w:sz w:val="24"/>
          <w:szCs w:val="24"/>
        </w:rPr>
        <w:t>)</w:t>
      </w:r>
    </w:p>
    <w:p w:rsidR="00EA1043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(научно</w:t>
      </w:r>
      <w:r w:rsidR="00EA1043" w:rsidRPr="000A641D">
        <w:rPr>
          <w:rFonts w:ascii="PF DinDisplay Pro" w:hAnsi="PF DinDisplay Pro"/>
          <w:sz w:val="24"/>
          <w:szCs w:val="24"/>
        </w:rPr>
        <w:t>-</w:t>
      </w:r>
      <w:r w:rsidRPr="000A641D">
        <w:rPr>
          <w:rFonts w:ascii="PF DinDisplay Pro" w:hAnsi="PF DinDisplay Pro"/>
          <w:sz w:val="24"/>
          <w:szCs w:val="24"/>
        </w:rPr>
        <w:t xml:space="preserve">исследовательская работа) </w:t>
      </w:r>
    </w:p>
    <w:p w:rsidR="00112A18" w:rsidRPr="000A641D" w:rsidRDefault="00112A18" w:rsidP="00112A18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</w:t>
      </w:r>
      <w:r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(научно-исследовательская работа)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(практика по профилю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профессиональной деятельности)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(технологическая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(проектно-технологическая) практика) </w:t>
      </w:r>
    </w:p>
    <w:p w:rsidR="00074F05" w:rsidRPr="000A641D" w:rsidRDefault="00112A18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Государственная итоговая аттестация</w:t>
      </w:r>
    </w:p>
    <w:p w:rsidR="00EA1043" w:rsidRPr="000A641D" w:rsidRDefault="00112A18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Управление </w:t>
      </w:r>
      <w:r w:rsidR="00074F05" w:rsidRPr="000A641D">
        <w:rPr>
          <w:rFonts w:ascii="PF DinDisplay Pro" w:hAnsi="PF DinDisplay Pro"/>
          <w:sz w:val="24"/>
          <w:szCs w:val="24"/>
        </w:rPr>
        <w:t>проект</w:t>
      </w:r>
      <w:r>
        <w:rPr>
          <w:rFonts w:ascii="PF DinDisplay Pro" w:hAnsi="PF DinDisplay Pro"/>
          <w:sz w:val="24"/>
          <w:szCs w:val="24"/>
        </w:rPr>
        <w:t xml:space="preserve">ами </w:t>
      </w:r>
      <w:bookmarkStart w:id="0" w:name="_GoBack"/>
      <w:bookmarkEnd w:id="0"/>
      <w:r w:rsidR="00074F05" w:rsidRPr="000A641D">
        <w:rPr>
          <w:rFonts w:ascii="PF DinDisplay Pro" w:hAnsi="PF DinDisplay Pro"/>
          <w:sz w:val="24"/>
          <w:szCs w:val="24"/>
        </w:rPr>
        <w:t xml:space="preserve">в сфере закупок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Социальная реабилитация </w:t>
      </w:r>
    </w:p>
    <w:p w:rsidR="00B0749B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Организация и технологии медико-социальной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реабилитации инвалидов</w:t>
      </w:r>
    </w:p>
    <w:sectPr w:rsidR="00B0749B" w:rsidRPr="000A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2"/>
    <w:rsid w:val="00074F05"/>
    <w:rsid w:val="000A641D"/>
    <w:rsid w:val="00112A18"/>
    <w:rsid w:val="004372C2"/>
    <w:rsid w:val="0054763A"/>
    <w:rsid w:val="00B0749B"/>
    <w:rsid w:val="00E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B60B"/>
  <w15:chartTrackingRefBased/>
  <w15:docId w15:val="{325F2EF7-92A8-4BAC-B296-D6D47B0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3</cp:revision>
  <dcterms:created xsi:type="dcterms:W3CDTF">2022-12-27T09:23:00Z</dcterms:created>
  <dcterms:modified xsi:type="dcterms:W3CDTF">2023-01-09T07:04:00Z</dcterms:modified>
</cp:coreProperties>
</file>