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AA" w:rsidRPr="00357369" w:rsidRDefault="00D74EAA" w:rsidP="00D74EAA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357369">
        <w:rPr>
          <w:rFonts w:ascii="PF DinDisplay Pro" w:hAnsi="PF DinDisplay Pro"/>
          <w:sz w:val="24"/>
          <w:szCs w:val="24"/>
        </w:rPr>
        <w:t>Экономика общественного сектора</w:t>
      </w:r>
    </w:p>
    <w:p w:rsidR="00D74EAA" w:rsidRPr="00357369" w:rsidRDefault="00D74EAA" w:rsidP="00D74EAA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357369">
        <w:rPr>
          <w:rFonts w:ascii="PF DinDisplay Pro" w:hAnsi="PF DinDisplay Pro"/>
          <w:sz w:val="24"/>
          <w:szCs w:val="24"/>
        </w:rPr>
        <w:t>Теория и механизмы современного государственного и муниципального управления</w:t>
      </w:r>
    </w:p>
    <w:p w:rsidR="00D74EAA" w:rsidRPr="00357369" w:rsidRDefault="00D74EAA" w:rsidP="00D74EAA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357369">
        <w:rPr>
          <w:rFonts w:ascii="PF DinDisplay Pro" w:hAnsi="PF DinDisplay Pro"/>
          <w:sz w:val="24"/>
          <w:szCs w:val="24"/>
        </w:rPr>
        <w:t>Информационно-аналитические технологии государственного и муниципального управления</w:t>
      </w:r>
    </w:p>
    <w:p w:rsidR="00D74EAA" w:rsidRPr="00357369" w:rsidRDefault="00D74EAA" w:rsidP="00D74EAA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357369">
        <w:rPr>
          <w:rFonts w:ascii="PF DinDisplay Pro" w:hAnsi="PF DinDisplay Pro"/>
          <w:sz w:val="24"/>
          <w:szCs w:val="24"/>
        </w:rPr>
        <w:t>Контроль и надзор в государственном управлении: теория и право</w:t>
      </w:r>
    </w:p>
    <w:p w:rsidR="00D74EAA" w:rsidRPr="00357369" w:rsidRDefault="00D74EAA" w:rsidP="00D74EAA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357369">
        <w:rPr>
          <w:rFonts w:ascii="PF DinDisplay Pro" w:hAnsi="PF DinDisplay Pro"/>
          <w:sz w:val="24"/>
          <w:szCs w:val="24"/>
        </w:rPr>
        <w:t>Методология научного исследования</w:t>
      </w:r>
    </w:p>
    <w:p w:rsidR="00D74EAA" w:rsidRPr="00357369" w:rsidRDefault="00D74EAA" w:rsidP="00D74EAA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357369">
        <w:rPr>
          <w:rFonts w:ascii="PF DinDisplay Pro" w:hAnsi="PF DinDisplay Pro"/>
          <w:sz w:val="24"/>
          <w:szCs w:val="24"/>
        </w:rPr>
        <w:t>Современный стратегический анализ</w:t>
      </w:r>
    </w:p>
    <w:p w:rsidR="00D74EAA" w:rsidRPr="00357369" w:rsidRDefault="00D74EAA" w:rsidP="00D74EAA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357369">
        <w:rPr>
          <w:rFonts w:ascii="PF DinDisplay Pro" w:hAnsi="PF DinDisplay Pro"/>
          <w:sz w:val="24"/>
          <w:szCs w:val="24"/>
        </w:rPr>
        <w:t>Привлечение к административной ответственности в органах контрольно-надзорной деятельности</w:t>
      </w:r>
    </w:p>
    <w:p w:rsidR="00D74EAA" w:rsidRPr="00357369" w:rsidRDefault="00D74EAA" w:rsidP="00D74EAA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357369">
        <w:rPr>
          <w:rFonts w:ascii="PF DinDisplay Pro" w:hAnsi="PF DinDisplay Pro"/>
          <w:sz w:val="24"/>
          <w:szCs w:val="24"/>
        </w:rPr>
        <w:t>Налоги и налоговый контроль</w:t>
      </w:r>
    </w:p>
    <w:p w:rsidR="00D74EAA" w:rsidRPr="00357369" w:rsidRDefault="00D74EAA" w:rsidP="00D74EAA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357369">
        <w:rPr>
          <w:rFonts w:ascii="PF DinDisplay Pro" w:hAnsi="PF DinDisplay Pro"/>
          <w:sz w:val="24"/>
          <w:szCs w:val="24"/>
        </w:rPr>
        <w:t>Методика внедрения и использования риск-ориентированного подхода к контрольно-надзорной деятельности при планировании и минимизация рисков</w:t>
      </w:r>
    </w:p>
    <w:p w:rsidR="00D74EAA" w:rsidRPr="00357369" w:rsidRDefault="00D74EAA" w:rsidP="00D74EAA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357369">
        <w:rPr>
          <w:rFonts w:ascii="PF DinDisplay Pro" w:hAnsi="PF DinDisplay Pro"/>
          <w:sz w:val="24"/>
          <w:szCs w:val="24"/>
        </w:rPr>
        <w:t>Финансовый менеджмент в секторе государственного управления</w:t>
      </w:r>
    </w:p>
    <w:p w:rsidR="00D74EAA" w:rsidRPr="00357369" w:rsidRDefault="00D74EAA" w:rsidP="00D74EAA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357369">
        <w:rPr>
          <w:rFonts w:ascii="PF DinDisplay Pro" w:hAnsi="PF DinDisplay Pro"/>
          <w:sz w:val="24"/>
          <w:szCs w:val="24"/>
        </w:rPr>
        <w:t>Подходы к контролю и аудиту эффективности</w:t>
      </w:r>
    </w:p>
    <w:p w:rsidR="00D74EAA" w:rsidRPr="00357369" w:rsidRDefault="00D74EAA" w:rsidP="00D74EAA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357369">
        <w:rPr>
          <w:rFonts w:ascii="PF DinDisplay Pro" w:hAnsi="PF DinDisplay Pro"/>
          <w:sz w:val="24"/>
          <w:szCs w:val="24"/>
        </w:rPr>
        <w:t>Организация контроля государственных закупок</w:t>
      </w:r>
    </w:p>
    <w:p w:rsidR="00D74EAA" w:rsidRPr="00357369" w:rsidRDefault="00D74EAA" w:rsidP="00D74EAA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357369">
        <w:rPr>
          <w:rFonts w:ascii="PF DinDisplay Pro" w:hAnsi="PF DinDisplay Pro"/>
          <w:sz w:val="24"/>
          <w:szCs w:val="24"/>
        </w:rPr>
        <w:t>Управление программами и проектами для муниципального и государственного сектора</w:t>
      </w:r>
    </w:p>
    <w:p w:rsidR="00D74EAA" w:rsidRPr="00357369" w:rsidRDefault="00D74EAA" w:rsidP="00D74EAA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357369">
        <w:rPr>
          <w:rFonts w:ascii="PF DinDisplay Pro" w:hAnsi="PF DinDisplay Pro"/>
          <w:sz w:val="24"/>
          <w:szCs w:val="24"/>
        </w:rPr>
        <w:t>Организация контроля в сфере противодействия легализации доходов, полученных преступным путем</w:t>
      </w:r>
    </w:p>
    <w:p w:rsidR="00D74EAA" w:rsidRPr="00357369" w:rsidRDefault="00D74EAA" w:rsidP="00D74EAA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357369">
        <w:rPr>
          <w:rFonts w:ascii="PF DinDisplay Pro" w:hAnsi="PF DinDisplay Pro"/>
          <w:sz w:val="24"/>
          <w:szCs w:val="24"/>
        </w:rPr>
        <w:t>Управление финансовыми ресурсами государственных учреждений</w:t>
      </w:r>
    </w:p>
    <w:p w:rsidR="00D74EAA" w:rsidRPr="00357369" w:rsidRDefault="00D74EAA" w:rsidP="00D74EAA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357369">
        <w:rPr>
          <w:rFonts w:ascii="PF DinDisplay Pro" w:hAnsi="PF DinDisplay Pro"/>
          <w:sz w:val="24"/>
          <w:szCs w:val="24"/>
        </w:rPr>
        <w:t>Современные технологии планирования и прогнозирования социально-экономического развития территорий</w:t>
      </w:r>
    </w:p>
    <w:p w:rsidR="00D74EAA" w:rsidRPr="00357369" w:rsidRDefault="00D74EAA" w:rsidP="00D74EAA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357369">
        <w:rPr>
          <w:rFonts w:ascii="PF DinDisplay Pro" w:hAnsi="PF DinDisplay Pro"/>
          <w:sz w:val="24"/>
          <w:szCs w:val="24"/>
        </w:rPr>
        <w:t>Управление конфликтами и стрессами</w:t>
      </w:r>
    </w:p>
    <w:p w:rsidR="00D74EAA" w:rsidRPr="00357369" w:rsidRDefault="00D74EAA" w:rsidP="00D74EAA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357369">
        <w:rPr>
          <w:rFonts w:ascii="PF DinDisplay Pro" w:hAnsi="PF DinDisplay Pro"/>
          <w:sz w:val="24"/>
          <w:szCs w:val="24"/>
        </w:rPr>
        <w:t>Практика ведения переговоров и деловое общение</w:t>
      </w:r>
    </w:p>
    <w:p w:rsidR="00D74EAA" w:rsidRPr="00357369" w:rsidRDefault="00D74EAA" w:rsidP="00D74EAA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 xml:space="preserve">Управление </w:t>
      </w:r>
      <w:bookmarkStart w:id="0" w:name="_GoBack"/>
      <w:bookmarkEnd w:id="0"/>
      <w:proofErr w:type="spellStart"/>
      <w:r w:rsidRPr="00357369">
        <w:rPr>
          <w:rFonts w:ascii="PF DinDisplay Pro" w:hAnsi="PF DinDisplay Pro"/>
          <w:sz w:val="24"/>
          <w:szCs w:val="24"/>
        </w:rPr>
        <w:t>имущественно</w:t>
      </w:r>
      <w:proofErr w:type="spellEnd"/>
      <w:r w:rsidRPr="00357369">
        <w:rPr>
          <w:rFonts w:ascii="PF DinDisplay Pro" w:hAnsi="PF DinDisplay Pro"/>
          <w:sz w:val="24"/>
          <w:szCs w:val="24"/>
        </w:rPr>
        <w:t>-земельным комплексом</w:t>
      </w:r>
    </w:p>
    <w:p w:rsidR="00D74EAA" w:rsidRPr="00357369" w:rsidRDefault="00D74EAA" w:rsidP="00D74EAA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357369">
        <w:rPr>
          <w:rFonts w:ascii="PF DinDisplay Pro" w:hAnsi="PF DinDisplay Pro"/>
          <w:sz w:val="24"/>
          <w:szCs w:val="24"/>
        </w:rPr>
        <w:t>Контроль в области благоустройства и государственный технический надзор</w:t>
      </w:r>
    </w:p>
    <w:p w:rsidR="00D74EAA" w:rsidRPr="00357369" w:rsidRDefault="00D74EAA" w:rsidP="00D74EAA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357369">
        <w:rPr>
          <w:rFonts w:ascii="PF DinDisplay Pro" w:hAnsi="PF DinDisplay Pro"/>
          <w:sz w:val="24"/>
          <w:szCs w:val="24"/>
        </w:rPr>
        <w:t>Управление рисками</w:t>
      </w:r>
    </w:p>
    <w:p w:rsidR="00D74EAA" w:rsidRPr="00357369" w:rsidRDefault="00D74EAA" w:rsidP="00D74EAA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357369">
        <w:rPr>
          <w:rFonts w:ascii="PF DinDisplay Pro" w:hAnsi="PF DinDisplay Pro"/>
          <w:sz w:val="24"/>
          <w:szCs w:val="24"/>
        </w:rPr>
        <w:t>Контроль качества окружающей среды, защиты населения и территорий</w:t>
      </w:r>
    </w:p>
    <w:p w:rsidR="00D74EAA" w:rsidRPr="00357369" w:rsidRDefault="00D74EAA" w:rsidP="00D74EAA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357369">
        <w:rPr>
          <w:rFonts w:ascii="PF DinDisplay Pro" w:hAnsi="PF DinDisplay Pro"/>
          <w:sz w:val="24"/>
          <w:szCs w:val="24"/>
        </w:rPr>
        <w:t>Принятие управленческих решений</w:t>
      </w:r>
    </w:p>
    <w:p w:rsidR="00D74EAA" w:rsidRPr="00357369" w:rsidRDefault="00D74EAA" w:rsidP="00D74EAA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357369">
        <w:rPr>
          <w:rFonts w:ascii="PF DinDisplay Pro" w:hAnsi="PF DinDisplay Pro"/>
          <w:sz w:val="24"/>
          <w:szCs w:val="24"/>
        </w:rPr>
        <w:t xml:space="preserve">Контроль (надзор)в различных сферах деятельности </w:t>
      </w:r>
    </w:p>
    <w:p w:rsidR="00D74EAA" w:rsidRPr="00357369" w:rsidRDefault="00D74EAA" w:rsidP="00D74EAA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357369">
        <w:rPr>
          <w:rFonts w:ascii="PF DinDisplay Pro" w:hAnsi="PF DinDisplay Pro"/>
          <w:sz w:val="24"/>
          <w:szCs w:val="24"/>
        </w:rPr>
        <w:t>Финансово-бюджетное планирование и контроль в государственных (муниципальных) учреждениях</w:t>
      </w:r>
    </w:p>
    <w:p w:rsidR="00D74EAA" w:rsidRPr="00357369" w:rsidRDefault="00D74EAA" w:rsidP="00D74EAA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357369">
        <w:rPr>
          <w:rFonts w:ascii="PF DinDisplay Pro" w:hAnsi="PF DinDisplay Pro"/>
          <w:sz w:val="24"/>
          <w:szCs w:val="24"/>
        </w:rPr>
        <w:t>Контроль в здравоохранении</w:t>
      </w:r>
    </w:p>
    <w:p w:rsidR="00D74EAA" w:rsidRPr="00357369" w:rsidRDefault="00D74EAA" w:rsidP="00D74EAA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357369">
        <w:rPr>
          <w:rFonts w:ascii="PF DinDisplay Pro" w:hAnsi="PF DinDisplay Pro"/>
          <w:sz w:val="24"/>
          <w:szCs w:val="24"/>
        </w:rPr>
        <w:t>Учебная практика (ознакомительная)</w:t>
      </w:r>
    </w:p>
    <w:p w:rsidR="00D74EAA" w:rsidRPr="00357369" w:rsidRDefault="00D74EAA" w:rsidP="00D74EAA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357369">
        <w:rPr>
          <w:rFonts w:ascii="PF DinDisplay Pro" w:hAnsi="PF DinDisplay Pro"/>
          <w:sz w:val="24"/>
          <w:szCs w:val="24"/>
        </w:rPr>
        <w:t>Учебная практика (научно-исследовательская работа)</w:t>
      </w:r>
    </w:p>
    <w:p w:rsidR="00D74EAA" w:rsidRPr="00357369" w:rsidRDefault="00D74EAA" w:rsidP="00D74EAA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357369">
        <w:rPr>
          <w:rFonts w:ascii="PF DinDisplay Pro" w:hAnsi="PF DinDisplay Pro"/>
          <w:sz w:val="24"/>
          <w:szCs w:val="24"/>
        </w:rPr>
        <w:t>Производственная практика (профессиональная практика по профилю деятельности)</w:t>
      </w:r>
    </w:p>
    <w:p w:rsidR="00D74EAA" w:rsidRPr="00357369" w:rsidRDefault="00D74EAA" w:rsidP="00D74EAA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357369">
        <w:rPr>
          <w:rFonts w:ascii="PF DinDisplay Pro" w:hAnsi="PF DinDisplay Pro"/>
          <w:sz w:val="24"/>
          <w:szCs w:val="24"/>
        </w:rPr>
        <w:t>Производственная практика (преддипломная)</w:t>
      </w:r>
    </w:p>
    <w:p w:rsidR="00D74EAA" w:rsidRPr="00357369" w:rsidRDefault="00D74EAA" w:rsidP="00D74EAA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357369">
        <w:rPr>
          <w:rFonts w:ascii="PF DinDisplay Pro" w:hAnsi="PF DinDisplay Pro"/>
          <w:sz w:val="24"/>
          <w:szCs w:val="24"/>
        </w:rPr>
        <w:t>ГИА</w:t>
      </w:r>
    </w:p>
    <w:p w:rsidR="00D74EAA" w:rsidRPr="00357369" w:rsidRDefault="00D74EAA" w:rsidP="00D74EAA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357369">
        <w:rPr>
          <w:rFonts w:ascii="PF DinDisplay Pro" w:hAnsi="PF DinDisplay Pro"/>
          <w:sz w:val="24"/>
          <w:szCs w:val="24"/>
        </w:rPr>
        <w:t>Социальная реабилитация</w:t>
      </w:r>
    </w:p>
    <w:p w:rsidR="00D006B5" w:rsidRDefault="00D74EAA" w:rsidP="00D74EAA">
      <w:pPr>
        <w:pStyle w:val="a3"/>
        <w:numPr>
          <w:ilvl w:val="0"/>
          <w:numId w:val="1"/>
        </w:numPr>
      </w:pPr>
      <w:r w:rsidRPr="00D74EAA">
        <w:rPr>
          <w:rFonts w:ascii="PF DinDisplay Pro" w:hAnsi="PF DinDisplay Pro"/>
          <w:sz w:val="24"/>
          <w:szCs w:val="24"/>
        </w:rPr>
        <w:t>Организация и технологии медико-социальной реабилитации инвалидов</w:t>
      </w:r>
    </w:p>
    <w:sectPr w:rsidR="00D0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Display Pro">
    <w:altName w:val="Times New Roman"/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6212A"/>
    <w:multiLevelType w:val="hybridMultilevel"/>
    <w:tmpl w:val="EEE42352"/>
    <w:lvl w:ilvl="0" w:tplc="7E0AB3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69"/>
    <w:rsid w:val="002C3B69"/>
    <w:rsid w:val="00D006B5"/>
    <w:rsid w:val="00D7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E54A"/>
  <w15:chartTrackingRefBased/>
  <w15:docId w15:val="{2A51DB28-75BD-4F95-903B-63ADB7CF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2</cp:revision>
  <dcterms:created xsi:type="dcterms:W3CDTF">2022-12-28T10:15:00Z</dcterms:created>
  <dcterms:modified xsi:type="dcterms:W3CDTF">2022-12-28T10:17:00Z</dcterms:modified>
</cp:coreProperties>
</file>