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44" w:rsidRPr="00BB4573" w:rsidRDefault="00B97E44" w:rsidP="00190D9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7938"/>
      </w:tblGrid>
      <w:tr w:rsidR="00190D9E" w:rsidRPr="00A45B18" w:rsidTr="002A47D2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9E" w:rsidRPr="00A45B18" w:rsidRDefault="00190D9E" w:rsidP="00382266">
            <w:pPr>
              <w:spacing w:after="0" w:line="240" w:lineRule="auto"/>
              <w:jc w:val="center"/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</w:pPr>
            <w:bookmarkStart w:id="0" w:name="_GoBack"/>
            <w:r w:rsidRPr="00A45B18"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9E" w:rsidRPr="00A45B18" w:rsidRDefault="00A45B18" w:rsidP="00382266">
            <w:pPr>
              <w:spacing w:after="0" w:line="240" w:lineRule="auto"/>
              <w:jc w:val="center"/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  <w:t>Д</w:t>
            </w:r>
            <w:r w:rsidR="00190D9E" w:rsidRPr="00A45B18"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  <w:t>исциплина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Философия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Иностранный язык в сфере юриспруденции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Арбитражный процесс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Экологическое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Земельное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Налоговое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Предпринимательское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Криминалистика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 социального обеспечения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Конституционное право зарубежных стран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Криминология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Информационные технологии в юридической деятельности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Экономика для юристов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Русский язык и ораторское искусство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История политических и правовых учений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Наследственное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Жилищное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конституционного права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Административно-процессуальное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теории государства и права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Римское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гражданского права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Юридическая социология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Профессиональная юридическая деятельность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Судебная власть и правоохранительные органы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Договорное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Правовое регулирование имущественных отношений в сфере культуры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Контрактная система в сфере закупок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Прокурорский надзор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Конституционный процесс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Нотариат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Третейское судопроизводство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Медико-социальная экспертиза и реабилитация инвалидов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Исполнительное право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банкротства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Правовое регулирование сделок с недвижимым имуществом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Правовое регулирование защиты прав потребителей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Учебная практика (правоприменительная)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Производственная практика (правоприменительная)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Государственный экзамен, ВКР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налогового законодательства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Профессиональная юридическая этика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Сравнительное правоведение</w:t>
            </w:r>
          </w:p>
        </w:tc>
      </w:tr>
      <w:tr w:rsidR="00190D9E" w:rsidRPr="00A45B18" w:rsidTr="00190D9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E" w:rsidRPr="00A45B18" w:rsidRDefault="00190D9E" w:rsidP="00190D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9E" w:rsidRPr="00A45B18" w:rsidRDefault="00190D9E" w:rsidP="00B97E44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A45B18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Студенческая юридическая клиника</w:t>
            </w:r>
          </w:p>
        </w:tc>
      </w:tr>
      <w:bookmarkEnd w:id="0"/>
    </w:tbl>
    <w:p w:rsidR="008A740D" w:rsidRPr="00A45B18" w:rsidRDefault="008A740D">
      <w:pPr>
        <w:rPr>
          <w:rFonts w:ascii="PF DinDisplay Pro" w:hAnsi="PF DinDisplay Pro"/>
          <w:sz w:val="24"/>
          <w:szCs w:val="24"/>
        </w:rPr>
      </w:pPr>
    </w:p>
    <w:sectPr w:rsidR="008A740D" w:rsidRPr="00A45B18" w:rsidSect="00BB45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9A5"/>
    <w:multiLevelType w:val="hybridMultilevel"/>
    <w:tmpl w:val="99F6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D"/>
    <w:rsid w:val="00190D9E"/>
    <w:rsid w:val="002A47D2"/>
    <w:rsid w:val="002B0EFF"/>
    <w:rsid w:val="00766800"/>
    <w:rsid w:val="008A740D"/>
    <w:rsid w:val="00A45B18"/>
    <w:rsid w:val="00A55730"/>
    <w:rsid w:val="00B97E44"/>
    <w:rsid w:val="00BB4573"/>
    <w:rsid w:val="00C2175F"/>
    <w:rsid w:val="00C74EED"/>
    <w:rsid w:val="00FE541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A27"/>
  <w15:docId w15:val="{A411C87E-B330-4CA0-B01B-804387C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Климанова Наталья Игоревна</dc:creator>
  <cp:keywords/>
  <dc:description/>
  <cp:lastModifiedBy>Гладышева Елена Алексеевна</cp:lastModifiedBy>
  <cp:revision>14</cp:revision>
  <cp:lastPrinted>2022-12-19T14:00:00Z</cp:lastPrinted>
  <dcterms:created xsi:type="dcterms:W3CDTF">2021-10-22T12:44:00Z</dcterms:created>
  <dcterms:modified xsi:type="dcterms:W3CDTF">2023-01-09T07:16:00Z</dcterms:modified>
</cp:coreProperties>
</file>