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B19" w:rsidRDefault="009439D4" w:rsidP="00E45A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9439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ИСКУССТВЕННЫЙ ИНТЕЛЛЕКТ В БАНКАХ</w:t>
      </w:r>
    </w:p>
    <w:p w:rsidR="00E45A5C" w:rsidRPr="009439D4" w:rsidRDefault="00E45A5C" w:rsidP="00E45A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221A" w:rsidRDefault="0039221A" w:rsidP="003922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Андреев Андрей Андреевич</w:t>
      </w:r>
    </w:p>
    <w:p w:rsidR="0039221A" w:rsidRPr="0039221A" w:rsidRDefault="0039221A" w:rsidP="003922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221A">
        <w:rPr>
          <w:rFonts w:ascii="Times New Roman" w:hAnsi="Times New Roman" w:cs="Times New Roman"/>
          <w:sz w:val="26"/>
          <w:szCs w:val="26"/>
        </w:rPr>
        <w:t>студент 1 курса магистратуры</w:t>
      </w:r>
    </w:p>
    <w:p w:rsidR="0039221A" w:rsidRPr="0039221A" w:rsidRDefault="0039221A" w:rsidP="0039221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9221A">
        <w:rPr>
          <w:rFonts w:ascii="Times New Roman" w:hAnsi="Times New Roman" w:cs="Times New Roman"/>
          <w:sz w:val="26"/>
          <w:szCs w:val="26"/>
        </w:rPr>
        <w:t>направления подготовки «Менеджмент»</w:t>
      </w:r>
    </w:p>
    <w:p w:rsidR="0039221A" w:rsidRPr="0039221A" w:rsidRDefault="0039221A" w:rsidP="0039221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9221A">
        <w:rPr>
          <w:rFonts w:ascii="Times New Roman" w:hAnsi="Times New Roman" w:cs="Times New Roman"/>
          <w:sz w:val="26"/>
          <w:szCs w:val="26"/>
        </w:rPr>
        <w:t>Московского городского университета управления Правительства Москвы имени Ю. М. Лужкова</w:t>
      </w:r>
    </w:p>
    <w:p w:rsidR="0039221A" w:rsidRPr="0039221A" w:rsidRDefault="0039221A" w:rsidP="0039221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39221A" w:rsidRPr="0039221A" w:rsidRDefault="0039221A" w:rsidP="0039221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9221A">
        <w:rPr>
          <w:rFonts w:ascii="Times New Roman" w:hAnsi="Times New Roman" w:cs="Times New Roman"/>
          <w:sz w:val="26"/>
          <w:szCs w:val="26"/>
        </w:rPr>
        <w:t xml:space="preserve">Научный руководитель – </w:t>
      </w:r>
      <w:r w:rsidR="00852F75">
        <w:rPr>
          <w:rFonts w:ascii="Times New Roman" w:hAnsi="Times New Roman" w:cs="Times New Roman"/>
          <w:b/>
          <w:sz w:val="26"/>
          <w:szCs w:val="26"/>
        </w:rPr>
        <w:t>Евдокимова Ю.В</w:t>
      </w:r>
      <w:r w:rsidRPr="0039221A">
        <w:rPr>
          <w:rFonts w:ascii="Times New Roman" w:hAnsi="Times New Roman" w:cs="Times New Roman"/>
          <w:b/>
          <w:sz w:val="26"/>
          <w:szCs w:val="26"/>
        </w:rPr>
        <w:t>.</w:t>
      </w:r>
      <w:r w:rsidRPr="0039221A">
        <w:rPr>
          <w:rFonts w:ascii="Times New Roman" w:hAnsi="Times New Roman" w:cs="Times New Roman"/>
          <w:sz w:val="26"/>
          <w:szCs w:val="26"/>
        </w:rPr>
        <w:t xml:space="preserve">, </w:t>
      </w:r>
      <w:r w:rsidR="00852F75">
        <w:rPr>
          <w:rFonts w:ascii="Times New Roman" w:hAnsi="Times New Roman" w:cs="Times New Roman"/>
          <w:sz w:val="26"/>
          <w:szCs w:val="26"/>
        </w:rPr>
        <w:t>доцент</w:t>
      </w:r>
      <w:r w:rsidRPr="0039221A">
        <w:rPr>
          <w:rFonts w:ascii="Times New Roman" w:hAnsi="Times New Roman" w:cs="Times New Roman"/>
          <w:sz w:val="26"/>
          <w:szCs w:val="26"/>
        </w:rPr>
        <w:t xml:space="preserve"> кафедры финансового менеджмента и финансового права Московского городского университета управления Правительства Москвы имени Ю. М. Лужкова, </w:t>
      </w:r>
      <w:r w:rsidR="00852F75">
        <w:rPr>
          <w:rFonts w:ascii="Times New Roman" w:hAnsi="Times New Roman" w:cs="Times New Roman"/>
          <w:sz w:val="26"/>
          <w:szCs w:val="26"/>
        </w:rPr>
        <w:t>кандидат философских наук, доцент</w:t>
      </w:r>
    </w:p>
    <w:p w:rsidR="00E45A5C" w:rsidRPr="009A0B19" w:rsidRDefault="00E45A5C" w:rsidP="00E45A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9A0B19" w:rsidRPr="00E45A5C" w:rsidRDefault="009A0B19" w:rsidP="0039221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9221A">
        <w:rPr>
          <w:rFonts w:ascii="Times New Roman" w:hAnsi="Times New Roman" w:cs="Times New Roman"/>
          <w:sz w:val="26"/>
          <w:szCs w:val="26"/>
        </w:rPr>
        <w:t>Аннотация</w:t>
      </w:r>
      <w:r w:rsidRPr="00E45A5C">
        <w:rPr>
          <w:rFonts w:ascii="Times New Roman" w:hAnsi="Times New Roman" w:cs="Times New Roman"/>
          <w:i/>
          <w:sz w:val="26"/>
          <w:szCs w:val="26"/>
        </w:rPr>
        <w:t>:</w:t>
      </w:r>
      <w:r w:rsidRPr="00E45A5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9618F8" w:rsidRPr="00E45A5C">
        <w:rPr>
          <w:rFonts w:ascii="Times New Roman" w:hAnsi="Times New Roman" w:cs="Times New Roman"/>
          <w:sz w:val="26"/>
          <w:szCs w:val="26"/>
        </w:rPr>
        <w:t>в</w:t>
      </w:r>
      <w:r w:rsidR="009C33CF" w:rsidRPr="00E45A5C">
        <w:rPr>
          <w:rFonts w:ascii="Times New Roman" w:hAnsi="Times New Roman" w:cs="Times New Roman"/>
          <w:sz w:val="26"/>
          <w:szCs w:val="26"/>
        </w:rPr>
        <w:t xml:space="preserve"> статье изучена специфика применения искусственного интеллекта банками: возможности, преимущества, типы. Рассмотрены ключевые позиции, учитываемые при принятии решений банками о применении технологий искусственного интеллекта.</w:t>
      </w:r>
      <w:r w:rsidRPr="00E45A5C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9C33CF" w:rsidRPr="00E45A5C" w:rsidRDefault="009A0B19" w:rsidP="003922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221A">
        <w:rPr>
          <w:rFonts w:ascii="Times New Roman" w:hAnsi="Times New Roman" w:cs="Times New Roman"/>
          <w:sz w:val="26"/>
          <w:szCs w:val="26"/>
        </w:rPr>
        <w:t>Ключевые слова</w:t>
      </w:r>
      <w:r w:rsidRPr="00E45A5C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="00852F75" w:rsidRPr="00852F75">
        <w:rPr>
          <w:rFonts w:ascii="Times New Roman" w:hAnsi="Times New Roman" w:cs="Times New Roman"/>
          <w:sz w:val="26"/>
          <w:szCs w:val="26"/>
        </w:rPr>
        <w:t>банк</w:t>
      </w:r>
      <w:r w:rsidR="00852F75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9C33CF" w:rsidRPr="00E45A5C">
        <w:rPr>
          <w:rFonts w:ascii="Times New Roman" w:hAnsi="Times New Roman" w:cs="Times New Roman"/>
          <w:sz w:val="26"/>
          <w:szCs w:val="26"/>
        </w:rPr>
        <w:t>искусственный интеллект, автоматизация процессов, ценностной подход, удовлетворенность клиента.</w:t>
      </w:r>
    </w:p>
    <w:p w:rsidR="009C33CF" w:rsidRDefault="009C33CF" w:rsidP="00E45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6B401E" w:rsidRPr="006B401E" w:rsidRDefault="006B401E" w:rsidP="00E45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Подавляющее число банков акцентирует свое внимание </w:t>
      </w:r>
      <w:r w:rsidR="009618F8"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 </w:t>
      </w:r>
      <w:r w:rsidR="009618F8"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приоритетности</w:t>
      </w:r>
      <w:r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технологического развития, руководствуясь целями роста качества </w:t>
      </w:r>
      <w:r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>обслужива</w:t>
      </w:r>
      <w:r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>ния</w:t>
      </w:r>
      <w:r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клиентов, повыш</w:t>
      </w:r>
      <w:r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>ения</w:t>
      </w:r>
      <w:r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производительност</w:t>
      </w:r>
      <w:r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r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увелич</w:t>
      </w:r>
      <w:r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>ения собственных доходов</w:t>
      </w:r>
      <w:r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>Будущее финансов</w:t>
      </w:r>
      <w:r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>ого сектора</w:t>
      </w:r>
      <w:r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во многом завис</w:t>
      </w:r>
      <w:r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>ит</w:t>
      </w:r>
      <w:r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</w:t>
      </w:r>
      <w:proofErr w:type="gramStart"/>
      <w:r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>новых </w:t>
      </w:r>
      <w:r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финтех</w:t>
      </w:r>
      <w:proofErr w:type="gramEnd"/>
      <w:r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-решений </w:t>
      </w:r>
      <w:r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 приложений искусственного интеллекта, создающих основу для усиления конкуренции между ведущими </w:t>
      </w:r>
      <w:r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>банками.</w:t>
      </w:r>
    </w:p>
    <w:p w:rsidR="006B401E" w:rsidRPr="008248AD" w:rsidRDefault="006B401E" w:rsidP="00E45A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</w:t>
      </w:r>
      <w:proofErr w:type="gramStart"/>
      <w:r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увеличением </w:t>
      </w:r>
      <w:r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сложности</w:t>
      </w:r>
      <w:proofErr w:type="gramEnd"/>
      <w:r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технологий искусственного интеллекта и интеллектуальных алгоритмов</w:t>
      </w:r>
      <w:r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>, появляется возможность</w:t>
      </w:r>
      <w:r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эволюционного изменения </w:t>
      </w:r>
      <w:r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традиционны</w:t>
      </w:r>
      <w:r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>х</w:t>
      </w:r>
      <w:r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банковски</w:t>
      </w:r>
      <w:r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>х</w:t>
      </w:r>
      <w:r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модел</w:t>
      </w:r>
      <w:r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>ей</w:t>
      </w:r>
      <w:r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обеспеч</w:t>
      </w:r>
      <w:r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>ения</w:t>
      </w:r>
      <w:r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переход к цифровому банкингу, который является более быстрым, гибким и более ориентированным на клиента.</w:t>
      </w:r>
      <w:r w:rsidRPr="009439D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  <w:r w:rsidR="008248AD">
        <w:t xml:space="preserve"> </w:t>
      </w:r>
      <w:r w:rsidR="008248AD" w:rsidRPr="008248AD">
        <w:rPr>
          <w:rFonts w:ascii="Times New Roman" w:hAnsi="Times New Roman" w:cs="Times New Roman"/>
          <w:sz w:val="21"/>
          <w:szCs w:val="21"/>
        </w:rPr>
        <w:t xml:space="preserve">Разнообразие </w:t>
      </w:r>
      <w:r w:rsidR="008248AD" w:rsidRPr="008248AD">
        <w:rPr>
          <w:rFonts w:ascii="Times New Roman" w:hAnsi="Times New Roman" w:cs="Times New Roman"/>
          <w:sz w:val="21"/>
          <w:szCs w:val="21"/>
        </w:rPr>
        <w:lastRenderedPageBreak/>
        <w:t xml:space="preserve">целей и потребностей потребителей продуктов и услуг финансовых организаций порождает множество новых возможностей и путей их реализации для </w:t>
      </w:r>
      <w:proofErr w:type="gramStart"/>
      <w:r w:rsidR="008248AD" w:rsidRPr="008248AD">
        <w:rPr>
          <w:rFonts w:ascii="Times New Roman" w:hAnsi="Times New Roman" w:cs="Times New Roman"/>
          <w:sz w:val="21"/>
          <w:szCs w:val="21"/>
        </w:rPr>
        <w:t>банков[</w:t>
      </w:r>
      <w:proofErr w:type="gramEnd"/>
      <w:r w:rsidR="008248AD" w:rsidRPr="008248AD">
        <w:rPr>
          <w:rFonts w:ascii="Times New Roman" w:hAnsi="Times New Roman" w:cs="Times New Roman"/>
          <w:sz w:val="21"/>
          <w:szCs w:val="21"/>
        </w:rPr>
        <w:t>3].</w:t>
      </w:r>
    </w:p>
    <w:p w:rsidR="009C33CF" w:rsidRDefault="006B401E" w:rsidP="00E45A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Искусственный интеллект </w:t>
      </w:r>
      <w:r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является </w:t>
      </w:r>
      <w:r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</w:t>
      </w:r>
      <w:r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>ой</w:t>
      </w:r>
      <w:r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из самых быстро развивающихся технологий в современном мире. Аналитики прогнозируют, что к 2023 году глобальные инвестиции в </w:t>
      </w:r>
      <w:r w:rsidR="00196492"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технологии на базе искусственного </w:t>
      </w:r>
      <w:proofErr w:type="gramStart"/>
      <w:r w:rsidR="00196492"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интеллекта </w:t>
      </w:r>
      <w:r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достигнут</w:t>
      </w:r>
      <w:proofErr w:type="gramEnd"/>
      <w:r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98 </w:t>
      </w:r>
      <w:r w:rsidR="00196492"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млрд. </w:t>
      </w:r>
      <w:r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>долларов</w:t>
      </w:r>
      <w:r w:rsidR="00CC6DA4" w:rsidRPr="004A11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[</w:t>
      </w:r>
      <w:r w:rsidR="008248AD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="00CC6DA4" w:rsidRPr="004A11BB">
        <w:rPr>
          <w:rFonts w:ascii="Times New Roman" w:eastAsia="Times New Roman" w:hAnsi="Times New Roman" w:cs="Times New Roman"/>
          <w:sz w:val="21"/>
          <w:szCs w:val="21"/>
          <w:lang w:eastAsia="ru-RU"/>
        </w:rPr>
        <w:t>]</w:t>
      </w:r>
      <w:r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9C33CF" w:rsidRDefault="00196492" w:rsidP="00E45A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Искусственный интеллект </w:t>
      </w:r>
      <w:r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подразумевает</w:t>
      </w:r>
      <w:r w:rsidR="006B401E"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>множество форм, которые условно можно разделить на следующие типы</w:t>
      </w:r>
      <w:r w:rsidR="006B401E"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>: распознавание голоса и лица; обработка естественного языка; машинное обучение; и глубокое обучение. Их можно применять с помощью различных итераций, включая чат-боты, анализ документов, автоматизацию процессов или прогнозный анализ.</w:t>
      </w:r>
    </w:p>
    <w:p w:rsidR="006B401E" w:rsidRPr="006B401E" w:rsidRDefault="006B401E" w:rsidP="00E45A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Автоматизация процессов с использованием роботов становится </w:t>
      </w:r>
      <w:r w:rsidR="00196492"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>повсеместным</w:t>
      </w:r>
      <w:r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явлением, особенно в банковской сфере. Эта технология идеальна для автоматизации достаточно простых повторяющихся задач. </w:t>
      </w:r>
      <w:r w:rsidR="00196492"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Искусственный интеллект </w:t>
      </w:r>
      <w:proofErr w:type="gramStart"/>
      <w:r w:rsidR="00196492"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способен </w:t>
      </w:r>
      <w:r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автоматизировать</w:t>
      </w:r>
      <w:proofErr w:type="gramEnd"/>
      <w:r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более сложные задачи, требующие когнитивных или «интеллектуальных» процессов.</w:t>
      </w:r>
      <w:r w:rsidR="00196492"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Данный</w:t>
      </w:r>
      <w:r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вид интеллектуальной автоматизации в настоящее время пользуется большим спросом. </w:t>
      </w:r>
      <w:r w:rsidR="00196492"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Используя</w:t>
      </w:r>
      <w:r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этот потенциал, существует </w:t>
      </w:r>
      <w:r w:rsidR="00196492"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множество </w:t>
      </w:r>
      <w:proofErr w:type="gramStart"/>
      <w:r w:rsidR="00196492"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открытых </w:t>
      </w:r>
      <w:r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для</w:t>
      </w:r>
      <w:proofErr w:type="gramEnd"/>
      <w:r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использования </w:t>
      </w:r>
      <w:r w:rsidR="00196492"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>искусственного интеллекта возможностей</w:t>
      </w:r>
      <w:r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банковской сфере:</w:t>
      </w:r>
    </w:p>
    <w:p w:rsidR="00196492" w:rsidRPr="009439D4" w:rsidRDefault="006B401E" w:rsidP="00E45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39D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Обслуживание клиентов. </w:t>
      </w:r>
      <w:r w:rsidR="00196492" w:rsidRPr="009439D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="00196492"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>Эта позиция получила</w:t>
      </w:r>
      <w:r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96492"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>наибольшее</w:t>
      </w:r>
      <w:r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распространенных применений </w:t>
      </w:r>
      <w:r w:rsidR="00196492"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>искусственного интеллекта</w:t>
      </w:r>
      <w:r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банковской сфере.  </w:t>
      </w:r>
      <w:r w:rsidR="00196492"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>Активно используется в процессах</w:t>
      </w:r>
      <w:r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96492"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обработки</w:t>
      </w:r>
      <w:r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электронны</w:t>
      </w:r>
      <w:r w:rsidR="00196492"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>х</w:t>
      </w:r>
      <w:r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>пис</w:t>
      </w:r>
      <w:r w:rsidR="00196492"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>ем</w:t>
      </w:r>
      <w:r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196492"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proofErr w:type="gramEnd"/>
      <w:r w:rsidR="00196492"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как </w:t>
      </w:r>
      <w:r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>способ повышения эффективности и улучшения сквозных процессов, например процессов обналичивания чеков.</w:t>
      </w:r>
    </w:p>
    <w:p w:rsidR="00196492" w:rsidRPr="009439D4" w:rsidRDefault="006B401E" w:rsidP="00E45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39D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Продажи и аналитика клиентов</w:t>
      </w:r>
      <w:r w:rsidR="00196492" w:rsidRPr="009439D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. </w:t>
      </w:r>
      <w:r w:rsidR="00196492" w:rsidRPr="009439D4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В этом </w:t>
      </w:r>
      <w:proofErr w:type="gramStart"/>
      <w:r w:rsidR="00196492" w:rsidRPr="009439D4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направлении</w:t>
      </w:r>
      <w:r w:rsidR="00196492" w:rsidRPr="009439D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196492"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>искусственный</w:t>
      </w:r>
      <w:proofErr w:type="gramEnd"/>
      <w:r w:rsidR="00196492"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интеллект </w:t>
      </w:r>
      <w:r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используется для сбора и анализа данных и информации от клиентов, предоставляя </w:t>
      </w:r>
      <w:r w:rsidR="00196492"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подразделениям</w:t>
      </w:r>
      <w:r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развитию бизнеса уникальную информацию, конв</w:t>
      </w:r>
      <w:r w:rsidR="00196492"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ейер продаж и рекомендации для использования </w:t>
      </w:r>
      <w:r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>лучших</w:t>
      </w:r>
      <w:r w:rsidR="00196492"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практик в </w:t>
      </w:r>
      <w:r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96492"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последующих действиях</w:t>
      </w:r>
      <w:r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для развития отношений и стимулирования продаж.</w:t>
      </w:r>
    </w:p>
    <w:p w:rsidR="00196492" w:rsidRPr="009439D4" w:rsidRDefault="006B401E" w:rsidP="00E45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39D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ИТ-услуги. </w:t>
      </w:r>
      <w:r w:rsidR="00196492"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>Искусственный интеллект</w:t>
      </w:r>
      <w:r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96492"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>способен диагностировать,</w:t>
      </w:r>
      <w:r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где приложение может дать сбой, повышая полезность и устойчивость ИТ-инфраструктуры.</w:t>
      </w:r>
    </w:p>
    <w:p w:rsidR="00600D33" w:rsidRPr="009439D4" w:rsidRDefault="006B401E" w:rsidP="00E45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39D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Предотвращение мошенничества. </w:t>
      </w:r>
      <w:r w:rsidR="00196492"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>Искусственный интеллект</w:t>
      </w:r>
      <w:r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96492"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>у</w:t>
      </w:r>
      <w:r w:rsidR="009618F8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c</w:t>
      </w:r>
      <w:r w:rsidR="009618F8">
        <w:rPr>
          <w:rFonts w:ascii="Times New Roman" w:eastAsia="Times New Roman" w:hAnsi="Times New Roman" w:cs="Times New Roman"/>
          <w:sz w:val="21"/>
          <w:szCs w:val="21"/>
          <w:lang w:eastAsia="ru-RU"/>
        </w:rPr>
        <w:t>иливае</w:t>
      </w:r>
      <w:r w:rsidR="00196492"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 свою </w:t>
      </w:r>
      <w:proofErr w:type="gramStart"/>
      <w:r w:rsidR="00196492"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>значимость  в</w:t>
      </w:r>
      <w:proofErr w:type="gramEnd"/>
      <w:r w:rsidR="00196492"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качестве</w:t>
      </w:r>
      <w:r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важн</w:t>
      </w:r>
      <w:r w:rsidR="00196492"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>ейшего</w:t>
      </w:r>
      <w:r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средств</w:t>
      </w:r>
      <w:r w:rsidR="00196492"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эффективного</w:t>
      </w:r>
      <w:r w:rsidR="00600D33"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противодействия мошенничеству</w:t>
      </w:r>
      <w:r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путем выявления и устранения платежей с элементами мошенничества или претензий.</w:t>
      </w:r>
    </w:p>
    <w:p w:rsidR="006B401E" w:rsidRPr="006B401E" w:rsidRDefault="006B401E" w:rsidP="00E45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39D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Кибербезопасность. </w:t>
      </w:r>
      <w:r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мере того как киберугрозы растут и становятся более сложными</w:t>
      </w:r>
      <w:r w:rsidR="00600D33"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опасными для банков</w:t>
      </w:r>
      <w:r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искусственный интеллект может применяться для прогнозной аналитики, которая </w:t>
      </w:r>
      <w:r w:rsidR="00600D33"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>способна</w:t>
      </w:r>
      <w:r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обнаруживать кибератаки еще до того, как они произойдут.</w:t>
      </w:r>
    </w:p>
    <w:p w:rsidR="00256B78" w:rsidRPr="009439D4" w:rsidRDefault="00600D33" w:rsidP="00E45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На сегодняшний день одним </w:t>
      </w:r>
      <w:proofErr w:type="gramStart"/>
      <w:r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из </w:t>
      </w:r>
      <w:r w:rsidR="006B401E"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выдающихся</w:t>
      </w:r>
      <w:proofErr w:type="gramEnd"/>
      <w:r w:rsidR="006B401E"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преимуществ </w:t>
      </w:r>
      <w:r w:rsidR="0026316E"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признана возможность</w:t>
      </w:r>
      <w:r w:rsidR="006B401E"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6316E"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>повысить</w:t>
      </w:r>
      <w:r w:rsidR="006B401E"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удовлетворенност</w:t>
      </w:r>
      <w:r w:rsidR="0026316E"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>ь</w:t>
      </w:r>
      <w:r w:rsidR="006B401E"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клиентов</w:t>
      </w:r>
      <w:r w:rsidR="0026316E"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банка</w:t>
      </w:r>
      <w:r w:rsidR="006B401E"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>. </w:t>
      </w:r>
      <w:r w:rsidR="0026316E"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r w:rsidR="006B401E"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>заимодейству</w:t>
      </w:r>
      <w:r w:rsidR="0026316E"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>я</w:t>
      </w:r>
      <w:r w:rsidR="006B401E"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</w:t>
      </w:r>
      <w:r w:rsidR="0026316E"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>клиентом</w:t>
      </w:r>
      <w:r w:rsidR="006B401E"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онлайн (обычно через веб-сайт), </w:t>
      </w:r>
      <w:r w:rsidR="0026316E"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>возможно получение</w:t>
      </w:r>
      <w:r w:rsidR="006B401E"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мгновенны</w:t>
      </w:r>
      <w:r w:rsidR="0026316E"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>х</w:t>
      </w:r>
      <w:r w:rsidR="006B401E"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>, точны</w:t>
      </w:r>
      <w:r w:rsidR="0026316E"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>х</w:t>
      </w:r>
      <w:r w:rsidR="006B401E"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конкретны</w:t>
      </w:r>
      <w:r w:rsidR="0026316E"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>х</w:t>
      </w:r>
      <w:r w:rsidR="006B401E"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ответ</w:t>
      </w:r>
      <w:r w:rsidR="0026316E"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>ов</w:t>
      </w:r>
      <w:r w:rsidR="006B401E"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</w:t>
      </w:r>
      <w:r w:rsidR="0026316E"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>определенные важные</w:t>
      </w:r>
      <w:r w:rsidR="006B401E"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вопросы. </w:t>
      </w:r>
      <w:r w:rsidR="0026316E"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>Это потребности</w:t>
      </w:r>
      <w:r w:rsidR="006B401E"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современн</w:t>
      </w:r>
      <w:r w:rsidR="0026316E"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>ого</w:t>
      </w:r>
      <w:r w:rsidR="006B401E"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6316E"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>потребителя</w:t>
      </w:r>
      <w:r w:rsidR="006B401E"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>, особенно миллениал</w:t>
      </w:r>
      <w:r w:rsidR="0026316E"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ов, и их учет связан с лояльностью клиента. </w:t>
      </w:r>
      <w:r w:rsidR="006B401E"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Точность и качество </w:t>
      </w:r>
      <w:r w:rsidR="0026316E"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>устраняет</w:t>
      </w:r>
      <w:r w:rsidR="006B401E"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</w:t>
      </w:r>
      <w:r w:rsidR="0026316E"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озможность человеческой ошибки, </w:t>
      </w:r>
      <w:r w:rsidR="006B401E"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что </w:t>
      </w:r>
      <w:proofErr w:type="gramStart"/>
      <w:r w:rsidR="0026316E"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вновь </w:t>
      </w:r>
      <w:r w:rsidR="006B401E"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повышает</w:t>
      </w:r>
      <w:proofErr w:type="gramEnd"/>
      <w:r w:rsidR="006B401E"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удовлетворенность к</w:t>
      </w:r>
      <w:r w:rsidR="0026316E"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>лиентов и качество обслуживания</w:t>
      </w:r>
      <w:r w:rsidR="006B401E"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>. </w:t>
      </w:r>
      <w:r w:rsidR="0026316E"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Применение искусственного интеллекта</w:t>
      </w:r>
      <w:r w:rsidR="006B401E"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ведет к экономии средств. </w:t>
      </w:r>
      <w:proofErr w:type="gramStart"/>
      <w:r w:rsidR="0026316E"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Возможно </w:t>
      </w:r>
      <w:r w:rsidR="006B401E"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перераспределить</w:t>
      </w:r>
      <w:proofErr w:type="gramEnd"/>
      <w:r w:rsidR="006B401E"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6316E"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персонал банка на иные позиции, </w:t>
      </w:r>
      <w:r w:rsidR="006B401E"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6316E"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приносящие большую ценность для банка и его клиентов. </w:t>
      </w:r>
    </w:p>
    <w:p w:rsidR="0000764D" w:rsidRDefault="00256B78" w:rsidP="00E45A5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Вне зависимости от этапов применения искусственного интеллекта банками</w:t>
      </w:r>
      <w:r w:rsidR="006B401E"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необходимо отталкиваться </w:t>
      </w:r>
      <w:proofErr w:type="gramStart"/>
      <w:r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>от  необходимости</w:t>
      </w:r>
      <w:proofErr w:type="gramEnd"/>
      <w:r w:rsidRPr="009439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учета  проблемных зон, необходимости учета ожиданий клиентов, необходимости интеграции знаний</w:t>
      </w:r>
      <w:r w:rsidR="00AD08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D734AB" w:rsidRPr="00D734AB" w:rsidRDefault="00D734AB" w:rsidP="00E45A5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Согласно исследованиям </w:t>
      </w:r>
      <w:r w:rsidRPr="00D734A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Frank Media,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актуальные </w:t>
      </w:r>
      <w:r w:rsidRPr="00D734AB">
        <w:rPr>
          <w:rFonts w:ascii="Times New Roman" w:eastAsia="Times New Roman" w:hAnsi="Times New Roman" w:cs="Times New Roman"/>
          <w:sz w:val="21"/>
          <w:szCs w:val="21"/>
          <w:lang w:eastAsia="ru-RU"/>
        </w:rPr>
        <w:t>технологические тренды в банковском секторе 2021 году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таковы:</w:t>
      </w:r>
    </w:p>
    <w:p w:rsidR="00D734AB" w:rsidRPr="00D734AB" w:rsidRDefault="00D734AB" w:rsidP="00E45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 </w:t>
      </w:r>
      <w:r w:rsidRPr="00D734A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Кибербезопасность.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r w:rsidRPr="00D734AB">
        <w:rPr>
          <w:rFonts w:ascii="Times New Roman" w:eastAsia="Times New Roman" w:hAnsi="Times New Roman" w:cs="Times New Roman"/>
          <w:sz w:val="21"/>
          <w:szCs w:val="21"/>
          <w:lang w:eastAsia="ru-RU"/>
        </w:rPr>
        <w:t>роцесс циф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ровизации банковских продуктов выводит на первый план вопросы защиты информации, </w:t>
      </w:r>
      <w:r w:rsidRPr="00D734AB">
        <w:rPr>
          <w:rFonts w:ascii="Times New Roman" w:eastAsia="Times New Roman" w:hAnsi="Times New Roman" w:cs="Times New Roman"/>
          <w:sz w:val="21"/>
          <w:szCs w:val="21"/>
          <w:lang w:eastAsia="ru-RU"/>
        </w:rPr>
        <w:t>сохранности данных и их обработк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r w:rsidRPr="00D734A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 </w:t>
      </w:r>
    </w:p>
    <w:p w:rsidR="00D734AB" w:rsidRDefault="00D734AB" w:rsidP="00E45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 </w:t>
      </w:r>
      <w:r w:rsidRPr="00D734A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Платежи.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Увеличение </w:t>
      </w:r>
      <w:r w:rsidRPr="00D734AB">
        <w:rPr>
          <w:rFonts w:ascii="Times New Roman" w:eastAsia="Times New Roman" w:hAnsi="Times New Roman" w:cs="Times New Roman"/>
          <w:sz w:val="21"/>
          <w:szCs w:val="21"/>
          <w:lang w:eastAsia="ru-RU"/>
        </w:rPr>
        <w:t>безналичных расчетов в России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простимулированное пандемией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коронавируса,  укрепило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интерес банков  к проведению </w:t>
      </w:r>
      <w:r w:rsidRPr="00D734AB">
        <w:rPr>
          <w:rFonts w:ascii="Times New Roman" w:eastAsia="Times New Roman" w:hAnsi="Times New Roman" w:cs="Times New Roman"/>
          <w:sz w:val="21"/>
          <w:szCs w:val="21"/>
          <w:lang w:eastAsia="ru-RU"/>
        </w:rPr>
        <w:t>все больше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го количества</w:t>
      </w:r>
      <w:r w:rsidRPr="00D734A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платежей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получением </w:t>
      </w:r>
      <w:r w:rsidRPr="00D734AB">
        <w:rPr>
          <w:rFonts w:ascii="Times New Roman" w:eastAsia="Times New Roman" w:hAnsi="Times New Roman" w:cs="Times New Roman"/>
          <w:sz w:val="21"/>
          <w:szCs w:val="21"/>
          <w:lang w:eastAsia="ru-RU"/>
        </w:rPr>
        <w:t>комиссионны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х</w:t>
      </w:r>
      <w:r w:rsidRPr="00D734A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доход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ов </w:t>
      </w:r>
      <w:r w:rsidRPr="00D734A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(за эквайринг, интерчейндж и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прочее).</w:t>
      </w:r>
    </w:p>
    <w:p w:rsidR="00D734AB" w:rsidRPr="00D734AB" w:rsidRDefault="00D734AB" w:rsidP="00E45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 </w:t>
      </w:r>
      <w:r w:rsidRPr="00D734A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Искусственный интеллект.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</w:t>
      </w:r>
      <w:r w:rsidRPr="00D734A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бработка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больших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объемов </w:t>
      </w:r>
      <w:r w:rsidRPr="00D734A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информации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сконцентрированной в банках,  </w:t>
      </w:r>
      <w:r w:rsidRPr="00D734A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правильное их применение с точки зрения таргетирования банковских продуктов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Pr="00D734A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рассматриваются банковскими</w:t>
      </w:r>
      <w:r w:rsidRPr="00D734A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ями очень активно</w:t>
      </w:r>
      <w:r w:rsidRPr="00D734AB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D734AB" w:rsidRDefault="00D734AB" w:rsidP="00E45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 </w:t>
      </w:r>
      <w:r w:rsidRPr="00D734A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Улучшение клиентского опыта.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Зрелость банковского рынка РФ</w:t>
      </w:r>
      <w:r w:rsidRPr="00D734A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снижает возможности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привлечения </w:t>
      </w:r>
      <w:r w:rsidRPr="00D734A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привлечения</w:t>
      </w:r>
      <w:proofErr w:type="gramEnd"/>
      <w:r w:rsidRPr="00D734A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новых клиентов, поэтому банки сосредоточатся на улучшении клиентского опыта для удержания текущих клиентов в своих целевых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сегментах</w:t>
      </w:r>
      <w:r w:rsidRPr="00D734A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D144EC" w:rsidRDefault="00D734AB" w:rsidP="00E45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5. </w:t>
      </w:r>
      <w:r w:rsidRPr="00D734A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Цифровая ипотека.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</w:t>
      </w:r>
      <w:r w:rsidRPr="00D734AB">
        <w:rPr>
          <w:rFonts w:ascii="Times New Roman" w:eastAsia="Times New Roman" w:hAnsi="Times New Roman" w:cs="Times New Roman"/>
          <w:sz w:val="21"/>
          <w:szCs w:val="21"/>
          <w:lang w:eastAsia="ru-RU"/>
        </w:rPr>
        <w:t>нижени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е</w:t>
      </w:r>
      <w:r w:rsidRPr="00D734A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ставок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ипотеке в недавнем прошлом привело к росту</w:t>
      </w:r>
      <w:r w:rsidRPr="00D734A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144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ипотечного кредитования, необходимость </w:t>
      </w:r>
      <w:r w:rsidRPr="00D734AB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более эффективн</w:t>
      </w:r>
      <w:r w:rsidR="00D144EC">
        <w:rPr>
          <w:rFonts w:ascii="Times New Roman" w:eastAsia="Times New Roman" w:hAnsi="Times New Roman" w:cs="Times New Roman"/>
          <w:sz w:val="21"/>
          <w:szCs w:val="21"/>
          <w:lang w:eastAsia="ru-RU"/>
        </w:rPr>
        <w:t>ого</w:t>
      </w:r>
      <w:r w:rsidRPr="00D734A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быстр</w:t>
      </w:r>
      <w:r w:rsidR="00D144EC">
        <w:rPr>
          <w:rFonts w:ascii="Times New Roman" w:eastAsia="Times New Roman" w:hAnsi="Times New Roman" w:cs="Times New Roman"/>
          <w:sz w:val="21"/>
          <w:szCs w:val="21"/>
          <w:lang w:eastAsia="ru-RU"/>
        </w:rPr>
        <w:t>ого</w:t>
      </w:r>
      <w:r w:rsidRPr="00D734A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документооборот</w:t>
      </w:r>
      <w:r w:rsidR="00D144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 </w:t>
      </w:r>
      <w:r w:rsidRPr="00D734AB">
        <w:rPr>
          <w:rFonts w:ascii="Times New Roman" w:eastAsia="Times New Roman" w:hAnsi="Times New Roman" w:cs="Times New Roman"/>
          <w:sz w:val="21"/>
          <w:szCs w:val="21"/>
          <w:lang w:eastAsia="ru-RU"/>
        </w:rPr>
        <w:t>позволил</w:t>
      </w:r>
      <w:r w:rsidR="00D144EC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Pr="00D734A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банкам высвобождать ресурсы на более быструю и кач</w:t>
      </w:r>
      <w:r w:rsidR="00F44A50">
        <w:rPr>
          <w:rFonts w:ascii="Times New Roman" w:eastAsia="Times New Roman" w:hAnsi="Times New Roman" w:cs="Times New Roman"/>
          <w:sz w:val="21"/>
          <w:szCs w:val="21"/>
          <w:lang w:eastAsia="ru-RU"/>
        </w:rPr>
        <w:t>ественную обработку информации</w:t>
      </w:r>
      <w:r w:rsidR="00CC6DA4" w:rsidRPr="00CC6D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[1]</w:t>
      </w:r>
      <w:r w:rsidR="00D144EC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FC0C94" w:rsidRDefault="00D144EC" w:rsidP="00E45A5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AD08BF"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Технологии искусственного </w:t>
      </w:r>
      <w:proofErr w:type="gramStart"/>
      <w:r w:rsidR="00AD08BF"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>интеллекта</w:t>
      </w:r>
      <w:r w:rsidR="00AD08BF" w:rsidRPr="00AD08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AD08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способны</w:t>
      </w:r>
      <w:proofErr w:type="gramEnd"/>
      <w:r w:rsidR="00AD08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AD08BF"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обеспечи</w:t>
      </w:r>
      <w:r w:rsidR="00AD08BF">
        <w:rPr>
          <w:rFonts w:ascii="Times New Roman" w:eastAsia="Times New Roman" w:hAnsi="Times New Roman" w:cs="Times New Roman"/>
          <w:sz w:val="21"/>
          <w:szCs w:val="21"/>
          <w:lang w:eastAsia="ru-RU"/>
        </w:rPr>
        <w:t>ть</w:t>
      </w:r>
      <w:r w:rsidR="00AD08BF"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быструю окупаемость инвестиций</w:t>
      </w:r>
      <w:r w:rsidR="00AD08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6B401E"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существенно улучшить </w:t>
      </w:r>
      <w:r w:rsidR="00AD08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банковские </w:t>
      </w:r>
      <w:r w:rsidR="006B401E"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продукты и услуги, </w:t>
      </w:r>
      <w:r w:rsidR="00AD08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однако, несмотря на эти преимущества  </w:t>
      </w:r>
      <w:r w:rsidR="006B401E"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для многих банков эти технологии </w:t>
      </w:r>
      <w:r w:rsidR="00AD08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 сих пор </w:t>
      </w:r>
      <w:r w:rsidR="006B401E"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остаются экспериментальными.  </w:t>
      </w:r>
    </w:p>
    <w:p w:rsidR="00FC0C94" w:rsidRPr="00FC0C94" w:rsidRDefault="00FC0C94" w:rsidP="00FC0C94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FC0C9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Искусственный </w:t>
      </w:r>
      <w:proofErr w:type="gramStart"/>
      <w:r w:rsidRPr="00FC0C9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интеллект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банковской сфере </w:t>
      </w:r>
      <w:r w:rsidRPr="00FC0C9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охватывают все: от помощников чат-ботов до обнаружения мошенничества и автоматизации задач. Согласно отчету </w:t>
      </w:r>
      <w:proofErr w:type="spellStart"/>
      <w:r w:rsidRPr="00FC0C94">
        <w:rPr>
          <w:rFonts w:ascii="Times New Roman" w:eastAsia="Times New Roman" w:hAnsi="Times New Roman" w:cs="Times New Roman"/>
          <w:sz w:val="21"/>
          <w:szCs w:val="21"/>
          <w:lang w:eastAsia="ru-RU"/>
        </w:rPr>
        <w:t>Insider</w:t>
      </w:r>
      <w:proofErr w:type="spellEnd"/>
      <w:r w:rsidRPr="00FC0C9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FC0C94">
        <w:rPr>
          <w:rFonts w:ascii="Times New Roman" w:eastAsia="Times New Roman" w:hAnsi="Times New Roman" w:cs="Times New Roman"/>
          <w:sz w:val="21"/>
          <w:szCs w:val="21"/>
          <w:lang w:eastAsia="ru-RU"/>
        </w:rPr>
        <w:t>Intelligence</w:t>
      </w:r>
      <w:proofErr w:type="spellEnd"/>
      <w:r w:rsidRPr="00FC0C9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AI </w:t>
      </w:r>
      <w:proofErr w:type="spellStart"/>
      <w:r w:rsidRPr="00FC0C94">
        <w:rPr>
          <w:rFonts w:ascii="Times New Roman" w:eastAsia="Times New Roman" w:hAnsi="Times New Roman" w:cs="Times New Roman"/>
          <w:sz w:val="21"/>
          <w:szCs w:val="21"/>
          <w:lang w:eastAsia="ru-RU"/>
        </w:rPr>
        <w:t>in</w:t>
      </w:r>
      <w:proofErr w:type="spellEnd"/>
      <w:r w:rsidRPr="00FC0C9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proofErr w:type="gramStart"/>
      <w:r w:rsidRPr="00FC0C94">
        <w:rPr>
          <w:rFonts w:ascii="Times New Roman" w:eastAsia="Times New Roman" w:hAnsi="Times New Roman" w:cs="Times New Roman"/>
          <w:sz w:val="21"/>
          <w:szCs w:val="21"/>
          <w:lang w:eastAsia="ru-RU"/>
        </w:rPr>
        <w:t>Banking</w:t>
      </w:r>
      <w:proofErr w:type="spellEnd"/>
      <w:r w:rsidRPr="00FC0C9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,</w:t>
      </w:r>
      <w:proofErr w:type="gramEnd"/>
      <w:r w:rsidRPr="00FC0C9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подавляющее </w:t>
      </w:r>
      <w:r w:rsidRPr="00FC0C94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большинство банков (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около </w:t>
      </w:r>
      <w:r w:rsidRPr="00FC0C94">
        <w:rPr>
          <w:rFonts w:ascii="Times New Roman" w:eastAsia="Times New Roman" w:hAnsi="Times New Roman" w:cs="Times New Roman"/>
          <w:sz w:val="21"/>
          <w:szCs w:val="21"/>
          <w:lang w:eastAsia="ru-RU"/>
        </w:rPr>
        <w:t>80%)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Pr="00FC0C9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хорошо осведомлены о потенциальных преимуществах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искусственного интеллекта</w:t>
      </w:r>
      <w:r w:rsidR="004960D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4960DF" w:rsidRPr="004960DF">
        <w:rPr>
          <w:rFonts w:ascii="Times New Roman" w:eastAsia="Times New Roman" w:hAnsi="Times New Roman" w:cs="Times New Roman"/>
          <w:sz w:val="21"/>
          <w:szCs w:val="21"/>
          <w:lang w:eastAsia="ru-RU"/>
        </w:rPr>
        <w:t>[2]</w:t>
      </w:r>
      <w:r w:rsidRPr="00FC0C9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F43AC2" w:rsidRDefault="00F43AC2" w:rsidP="00F43AC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</w:t>
      </w:r>
      <w:r w:rsidRPr="00F43AC2">
        <w:rPr>
          <w:rFonts w:ascii="Times New Roman" w:eastAsia="Times New Roman" w:hAnsi="Times New Roman" w:cs="Times New Roman"/>
          <w:sz w:val="21"/>
          <w:szCs w:val="21"/>
          <w:lang w:eastAsia="ru-RU"/>
        </w:rPr>
        <w:t>иллениалы</w:t>
      </w:r>
      <w:proofErr w:type="spellEnd"/>
      <w:r w:rsidRPr="00F43AC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поколение Z быстро становятся крупнейшей целевой группой потребителей банков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во всех странах мира</w:t>
      </w:r>
      <w:r w:rsidRPr="00F43AC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что диктует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необходимость </w:t>
      </w:r>
      <w:r w:rsidRPr="00F43AC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увеличивать</w:t>
      </w:r>
      <w:proofErr w:type="gramEnd"/>
      <w:r w:rsidRPr="00F43AC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свои бюджеты на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развитие технологий искусственного интеллекта</w:t>
      </w:r>
      <w:r w:rsidRPr="00F43AC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чтобы соответствовать более высоким цифровым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требованиям этих целевых аудиторий клиентов</w:t>
      </w:r>
      <w:r w:rsidRPr="00F43AC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A4099F" w:rsidRDefault="00F43AC2" w:rsidP="00F43AC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Следует отметить, что н</w:t>
      </w:r>
      <w:r w:rsidR="006B401E"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едостаток инвестиций, фрагментированные активы данных или устаревшие методы работы, препятствуют </w:t>
      </w:r>
      <w:r w:rsidR="00A4099F">
        <w:rPr>
          <w:rFonts w:ascii="Times New Roman" w:eastAsia="Times New Roman" w:hAnsi="Times New Roman" w:cs="Times New Roman"/>
          <w:sz w:val="21"/>
          <w:szCs w:val="21"/>
          <w:lang w:eastAsia="ru-RU"/>
        </w:rPr>
        <w:t>быстрому</w:t>
      </w:r>
      <w:r w:rsidR="006B401E"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темп</w:t>
      </w:r>
      <w:r w:rsidR="00A4099F">
        <w:rPr>
          <w:rFonts w:ascii="Times New Roman" w:eastAsia="Times New Roman" w:hAnsi="Times New Roman" w:cs="Times New Roman"/>
          <w:sz w:val="21"/>
          <w:szCs w:val="21"/>
          <w:lang w:eastAsia="ru-RU"/>
        </w:rPr>
        <w:t>у</w:t>
      </w:r>
      <w:r w:rsidR="006B401E"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изменений</w:t>
      </w:r>
      <w:r w:rsidR="00A409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инноваций</w:t>
      </w:r>
      <w:r w:rsidR="006B401E"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A409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Однако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A409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исследования показывают, что, несмотря на сдерживающие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факторы,  </w:t>
      </w:r>
      <w:r w:rsidR="006B401E"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поставщики</w:t>
      </w:r>
      <w:proofErr w:type="gramEnd"/>
      <w:r w:rsidR="006B401E"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банковских услуг все чаще конкурируют с новыми участниками, такими как крупные технологические компании</w:t>
      </w:r>
      <w:r w:rsidR="00A4099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6B401E"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A4099F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r w:rsidR="006B401E"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>андеми</w:t>
      </w:r>
      <w:r w:rsidR="00A4099F">
        <w:rPr>
          <w:rFonts w:ascii="Times New Roman" w:eastAsia="Times New Roman" w:hAnsi="Times New Roman" w:cs="Times New Roman"/>
          <w:sz w:val="21"/>
          <w:szCs w:val="21"/>
          <w:lang w:eastAsia="ru-RU"/>
        </w:rPr>
        <w:t>я</w:t>
      </w:r>
      <w:r w:rsidR="006B401E"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COVID-19</w:t>
      </w:r>
      <w:r w:rsidR="00A409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значительно ускорила процесс применения</w:t>
      </w:r>
      <w:r w:rsidR="006B401E"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новых технологий</w:t>
      </w:r>
      <w:r w:rsidR="00A409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базе искусственного интеллекта банками</w:t>
      </w:r>
      <w:r w:rsidR="006B401E"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>. </w:t>
      </w:r>
      <w:r w:rsidR="00A409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2022 году становится очевидным, что этот путь </w:t>
      </w:r>
      <w:proofErr w:type="gramStart"/>
      <w:r w:rsidR="00A4099F">
        <w:rPr>
          <w:rFonts w:ascii="Times New Roman" w:eastAsia="Times New Roman" w:hAnsi="Times New Roman" w:cs="Times New Roman"/>
          <w:sz w:val="21"/>
          <w:szCs w:val="21"/>
          <w:lang w:eastAsia="ru-RU"/>
        </w:rPr>
        <w:t>способен  обеспечить</w:t>
      </w:r>
      <w:proofErr w:type="gramEnd"/>
      <w:r w:rsidR="00A409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банкам</w:t>
      </w:r>
      <w:r w:rsidR="006B401E" w:rsidRPr="006B4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долгосрочный успех в будущем, которое становится все более цифровым.</w:t>
      </w:r>
      <w:r w:rsidR="006B401E" w:rsidRPr="009439D4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44A50" w:rsidRPr="00D144EC" w:rsidRDefault="00F44A50" w:rsidP="00E45A5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0764D" w:rsidRPr="00F44A50" w:rsidRDefault="00F44A50" w:rsidP="00E45A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56F4B">
        <w:rPr>
          <w:rFonts w:ascii="Times New Roman" w:hAnsi="Times New Roman" w:cs="Times New Roman"/>
          <w:b/>
          <w:sz w:val="21"/>
          <w:szCs w:val="21"/>
        </w:rPr>
        <w:t>Список использованных источников</w:t>
      </w:r>
      <w:r w:rsidRPr="00F44A50">
        <w:rPr>
          <w:rFonts w:ascii="Times New Roman" w:hAnsi="Times New Roman" w:cs="Times New Roman"/>
          <w:b/>
        </w:rPr>
        <w:t>:</w:t>
      </w:r>
    </w:p>
    <w:p w:rsidR="0000764D" w:rsidRPr="00F43AC2" w:rsidRDefault="004960DF" w:rsidP="004960D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960DF">
        <w:rPr>
          <w:rFonts w:ascii="Times New Roman" w:hAnsi="Times New Roman" w:cs="Times New Roman"/>
          <w:sz w:val="21"/>
          <w:szCs w:val="21"/>
        </w:rPr>
        <w:t>Топ-5 технологий в банках: эксперты назвали главные тренды 2021 года</w:t>
      </w:r>
      <w:r>
        <w:rPr>
          <w:rFonts w:ascii="Times New Roman" w:hAnsi="Times New Roman" w:cs="Times New Roman"/>
          <w:sz w:val="21"/>
          <w:szCs w:val="21"/>
        </w:rPr>
        <w:t xml:space="preserve">. </w:t>
      </w:r>
      <w:r w:rsidR="00F43AC2" w:rsidRPr="00F43AC2">
        <w:rPr>
          <w:rFonts w:ascii="Times New Roman" w:hAnsi="Times New Roman" w:cs="Times New Roman"/>
          <w:sz w:val="21"/>
          <w:szCs w:val="21"/>
          <w:lang w:val="en-US"/>
        </w:rPr>
        <w:t>URL</w:t>
      </w:r>
      <w:r w:rsidR="00F43AC2" w:rsidRPr="00F43AC2">
        <w:rPr>
          <w:rFonts w:ascii="Times New Roman" w:hAnsi="Times New Roman" w:cs="Times New Roman"/>
          <w:sz w:val="21"/>
          <w:szCs w:val="21"/>
        </w:rPr>
        <w:t>:</w:t>
      </w:r>
      <w:r w:rsidR="00A54708">
        <w:rPr>
          <w:rFonts w:ascii="Times New Roman" w:hAnsi="Times New Roman" w:cs="Times New Roman"/>
          <w:sz w:val="21"/>
          <w:szCs w:val="21"/>
        </w:rPr>
        <w:t xml:space="preserve"> </w:t>
      </w:r>
      <w:r w:rsidR="0000764D" w:rsidRPr="00F43AC2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https</w:t>
      </w:r>
      <w:r w:rsidR="0000764D" w:rsidRPr="00F43AC2">
        <w:rPr>
          <w:rFonts w:ascii="Times New Roman" w:eastAsia="Times New Roman" w:hAnsi="Times New Roman" w:cs="Times New Roman"/>
          <w:sz w:val="21"/>
          <w:szCs w:val="21"/>
          <w:lang w:eastAsia="ru-RU"/>
        </w:rPr>
        <w:t>://</w:t>
      </w:r>
      <w:proofErr w:type="spellStart"/>
      <w:r w:rsidR="0000764D" w:rsidRPr="00F43AC2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frankrg</w:t>
      </w:r>
      <w:proofErr w:type="spellEnd"/>
      <w:r w:rsidR="0000764D" w:rsidRPr="00F43AC2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00764D" w:rsidRPr="00F43AC2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com</w:t>
      </w:r>
      <w:r w:rsidR="0000764D" w:rsidRPr="00F43AC2">
        <w:rPr>
          <w:rFonts w:ascii="Times New Roman" w:eastAsia="Times New Roman" w:hAnsi="Times New Roman" w:cs="Times New Roman"/>
          <w:sz w:val="21"/>
          <w:szCs w:val="21"/>
          <w:lang w:eastAsia="ru-RU"/>
        </w:rPr>
        <w:t>/38577</w:t>
      </w:r>
      <w:r w:rsidR="00F43AC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F43AC2" w:rsidRPr="00F43AC2">
        <w:rPr>
          <w:rFonts w:ascii="Times New Roman" w:hAnsi="Times New Roman" w:cs="Times New Roman"/>
          <w:sz w:val="21"/>
          <w:szCs w:val="21"/>
        </w:rPr>
        <w:t>(</w:t>
      </w:r>
      <w:r w:rsidR="00F43AC2">
        <w:rPr>
          <w:rFonts w:ascii="Times New Roman" w:hAnsi="Times New Roman" w:cs="Times New Roman"/>
          <w:sz w:val="21"/>
          <w:szCs w:val="21"/>
        </w:rPr>
        <w:t>дата</w:t>
      </w:r>
      <w:r w:rsidR="00F43AC2" w:rsidRPr="00F43AC2">
        <w:rPr>
          <w:rFonts w:ascii="Times New Roman" w:hAnsi="Times New Roman" w:cs="Times New Roman"/>
          <w:sz w:val="21"/>
          <w:szCs w:val="21"/>
        </w:rPr>
        <w:t xml:space="preserve"> </w:t>
      </w:r>
      <w:r w:rsidR="00F43AC2">
        <w:rPr>
          <w:rFonts w:ascii="Times New Roman" w:hAnsi="Times New Roman" w:cs="Times New Roman"/>
          <w:sz w:val="21"/>
          <w:szCs w:val="21"/>
        </w:rPr>
        <w:t>обращения</w:t>
      </w:r>
      <w:r w:rsidR="00F43AC2" w:rsidRPr="00F43AC2">
        <w:rPr>
          <w:rFonts w:ascii="Times New Roman" w:hAnsi="Times New Roman" w:cs="Times New Roman"/>
          <w:sz w:val="21"/>
          <w:szCs w:val="21"/>
        </w:rPr>
        <w:t>: 16.</w:t>
      </w:r>
      <w:r w:rsidR="00F43AC2">
        <w:rPr>
          <w:rFonts w:ascii="Times New Roman" w:hAnsi="Times New Roman" w:cs="Times New Roman"/>
          <w:sz w:val="21"/>
          <w:szCs w:val="21"/>
        </w:rPr>
        <w:t>05</w:t>
      </w:r>
      <w:r w:rsidR="00F43AC2" w:rsidRPr="00F43AC2">
        <w:rPr>
          <w:rFonts w:ascii="Times New Roman" w:hAnsi="Times New Roman" w:cs="Times New Roman"/>
          <w:sz w:val="21"/>
          <w:szCs w:val="21"/>
        </w:rPr>
        <w:t>.202</w:t>
      </w:r>
      <w:r w:rsidR="0039221A">
        <w:rPr>
          <w:rFonts w:ascii="Times New Roman" w:hAnsi="Times New Roman" w:cs="Times New Roman"/>
          <w:sz w:val="21"/>
          <w:szCs w:val="21"/>
        </w:rPr>
        <w:t>2</w:t>
      </w:r>
      <w:r w:rsidR="00F43AC2" w:rsidRPr="00F43AC2">
        <w:rPr>
          <w:rFonts w:ascii="Times New Roman" w:hAnsi="Times New Roman" w:cs="Times New Roman"/>
          <w:sz w:val="21"/>
          <w:szCs w:val="21"/>
        </w:rPr>
        <w:t>).</w:t>
      </w:r>
    </w:p>
    <w:p w:rsidR="00F43AC2" w:rsidRPr="0039221A" w:rsidRDefault="004960DF" w:rsidP="004960D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960DF">
        <w:rPr>
          <w:rFonts w:ascii="Times New Roman" w:hAnsi="Times New Roman" w:cs="Times New Roman"/>
          <w:sz w:val="21"/>
          <w:szCs w:val="21"/>
          <w:lang w:val="en-US"/>
        </w:rPr>
        <w:t xml:space="preserve">Artificial Intelligence in Financial Services: Applications and benefits of AI in finance. </w:t>
      </w:r>
      <w:r w:rsidR="00F43AC2" w:rsidRPr="00F43AC2">
        <w:rPr>
          <w:rFonts w:ascii="Times New Roman" w:hAnsi="Times New Roman" w:cs="Times New Roman"/>
          <w:sz w:val="21"/>
          <w:szCs w:val="21"/>
          <w:lang w:val="en-US"/>
        </w:rPr>
        <w:t>URL</w:t>
      </w:r>
      <w:r w:rsidR="00F43AC2" w:rsidRPr="0039221A">
        <w:rPr>
          <w:rFonts w:ascii="Times New Roman" w:hAnsi="Times New Roman" w:cs="Times New Roman"/>
          <w:sz w:val="21"/>
          <w:szCs w:val="21"/>
        </w:rPr>
        <w:t>:</w:t>
      </w:r>
      <w:r w:rsidRPr="0039221A">
        <w:rPr>
          <w:rFonts w:ascii="Times New Roman" w:hAnsi="Times New Roman" w:cs="Times New Roman"/>
          <w:sz w:val="21"/>
          <w:szCs w:val="21"/>
        </w:rPr>
        <w:t xml:space="preserve"> </w:t>
      </w:r>
      <w:r w:rsidR="00FC0C94" w:rsidRPr="00F43AC2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https</w:t>
      </w:r>
      <w:r w:rsidR="00FC0C94" w:rsidRPr="0039221A">
        <w:rPr>
          <w:rFonts w:ascii="Times New Roman" w:eastAsia="Times New Roman" w:hAnsi="Times New Roman" w:cs="Times New Roman"/>
          <w:sz w:val="21"/>
          <w:szCs w:val="21"/>
          <w:lang w:eastAsia="ru-RU"/>
        </w:rPr>
        <w:t>://</w:t>
      </w:r>
      <w:r w:rsidR="00FC0C94" w:rsidRPr="00F43AC2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www</w:t>
      </w:r>
      <w:r w:rsidR="00FC0C94" w:rsidRPr="0039221A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spellStart"/>
      <w:r w:rsidR="00FC0C94" w:rsidRPr="00F43AC2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insiderintelligence</w:t>
      </w:r>
      <w:proofErr w:type="spellEnd"/>
      <w:r w:rsidR="00FC0C94" w:rsidRPr="0039221A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FC0C94" w:rsidRPr="00F43AC2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com</w:t>
      </w:r>
      <w:r w:rsidR="00FC0C94" w:rsidRPr="0039221A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="00FC0C94" w:rsidRPr="00F43AC2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insights</w:t>
      </w:r>
      <w:r w:rsidR="00FC0C94" w:rsidRPr="0039221A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proofErr w:type="spellStart"/>
      <w:r w:rsidR="00FC0C94" w:rsidRPr="00F43AC2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ai</w:t>
      </w:r>
      <w:proofErr w:type="spellEnd"/>
      <w:r w:rsidR="00FC0C94" w:rsidRPr="0039221A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="00FC0C94" w:rsidRPr="00F43AC2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in</w:t>
      </w:r>
      <w:r w:rsidR="00FC0C94" w:rsidRPr="0039221A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="00FC0C94" w:rsidRPr="00F43AC2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finance</w:t>
      </w:r>
      <w:r w:rsidR="00FC0C94" w:rsidRPr="0039221A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="00F43AC2" w:rsidRPr="0039221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F43AC2" w:rsidRPr="0039221A">
        <w:rPr>
          <w:rFonts w:ascii="Times New Roman" w:hAnsi="Times New Roman" w:cs="Times New Roman"/>
          <w:sz w:val="21"/>
          <w:szCs w:val="21"/>
        </w:rPr>
        <w:t>(</w:t>
      </w:r>
      <w:r w:rsidR="00F43AC2">
        <w:rPr>
          <w:rFonts w:ascii="Times New Roman" w:hAnsi="Times New Roman" w:cs="Times New Roman"/>
          <w:sz w:val="21"/>
          <w:szCs w:val="21"/>
        </w:rPr>
        <w:t>дата</w:t>
      </w:r>
      <w:r w:rsidR="00F43AC2" w:rsidRPr="0039221A">
        <w:rPr>
          <w:rFonts w:ascii="Times New Roman" w:hAnsi="Times New Roman" w:cs="Times New Roman"/>
          <w:sz w:val="21"/>
          <w:szCs w:val="21"/>
        </w:rPr>
        <w:t xml:space="preserve"> </w:t>
      </w:r>
      <w:r w:rsidR="00F43AC2">
        <w:rPr>
          <w:rFonts w:ascii="Times New Roman" w:hAnsi="Times New Roman" w:cs="Times New Roman"/>
          <w:sz w:val="21"/>
          <w:szCs w:val="21"/>
        </w:rPr>
        <w:t>обращения</w:t>
      </w:r>
      <w:r w:rsidR="00F43AC2" w:rsidRPr="0039221A">
        <w:rPr>
          <w:rFonts w:ascii="Times New Roman" w:hAnsi="Times New Roman" w:cs="Times New Roman"/>
          <w:sz w:val="21"/>
          <w:szCs w:val="21"/>
        </w:rPr>
        <w:t>: 16.05.202</w:t>
      </w:r>
      <w:r w:rsidR="0039221A">
        <w:rPr>
          <w:rFonts w:ascii="Times New Roman" w:hAnsi="Times New Roman" w:cs="Times New Roman"/>
          <w:sz w:val="21"/>
          <w:szCs w:val="21"/>
        </w:rPr>
        <w:t>2</w:t>
      </w:r>
      <w:r w:rsidR="00F43AC2" w:rsidRPr="0039221A">
        <w:rPr>
          <w:rFonts w:ascii="Times New Roman" w:hAnsi="Times New Roman" w:cs="Times New Roman"/>
          <w:sz w:val="21"/>
          <w:szCs w:val="21"/>
        </w:rPr>
        <w:t>).</w:t>
      </w:r>
    </w:p>
    <w:p w:rsidR="004A11BB" w:rsidRPr="004A11BB" w:rsidRDefault="004A11BB" w:rsidP="004A11B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 w:rsidRPr="004A11BB">
        <w:rPr>
          <w:rFonts w:ascii="Times New Roman" w:hAnsi="Times New Roman" w:cs="Times New Roman"/>
          <w:sz w:val="21"/>
          <w:szCs w:val="21"/>
          <w:lang w:val="en-US"/>
        </w:rPr>
        <w:lastRenderedPageBreak/>
        <w:t>Evdokimova</w:t>
      </w:r>
      <w:proofErr w:type="spellEnd"/>
      <w:r w:rsidRPr="004A11B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4A11BB">
        <w:rPr>
          <w:rFonts w:ascii="Times New Roman" w:hAnsi="Times New Roman" w:cs="Times New Roman"/>
          <w:sz w:val="21"/>
          <w:szCs w:val="21"/>
          <w:lang w:val="en-US"/>
        </w:rPr>
        <w:t>Yu.V</w:t>
      </w:r>
      <w:proofErr w:type="spellEnd"/>
      <w:r w:rsidRPr="004A11BB">
        <w:rPr>
          <w:rFonts w:ascii="Times New Roman" w:hAnsi="Times New Roman" w:cs="Times New Roman"/>
          <w:sz w:val="21"/>
          <w:szCs w:val="21"/>
          <w:lang w:val="en-US"/>
        </w:rPr>
        <w:t xml:space="preserve">., </w:t>
      </w:r>
      <w:proofErr w:type="spellStart"/>
      <w:r w:rsidRPr="004A11BB">
        <w:rPr>
          <w:rFonts w:ascii="Times New Roman" w:hAnsi="Times New Roman" w:cs="Times New Roman"/>
          <w:sz w:val="21"/>
          <w:szCs w:val="21"/>
          <w:lang w:val="en-US"/>
        </w:rPr>
        <w:t>Egorova</w:t>
      </w:r>
      <w:proofErr w:type="spellEnd"/>
      <w:r w:rsidRPr="004A11BB">
        <w:rPr>
          <w:rFonts w:ascii="Times New Roman" w:hAnsi="Times New Roman" w:cs="Times New Roman"/>
          <w:sz w:val="21"/>
          <w:szCs w:val="21"/>
          <w:lang w:val="en-US"/>
        </w:rPr>
        <w:t xml:space="preserve"> E.N., </w:t>
      </w:r>
      <w:proofErr w:type="spellStart"/>
      <w:r w:rsidRPr="004A11BB">
        <w:rPr>
          <w:rFonts w:ascii="Times New Roman" w:hAnsi="Times New Roman" w:cs="Times New Roman"/>
          <w:sz w:val="21"/>
          <w:szCs w:val="21"/>
          <w:lang w:val="en-US"/>
        </w:rPr>
        <w:t>Shinkareva</w:t>
      </w:r>
      <w:proofErr w:type="spellEnd"/>
      <w:r w:rsidRPr="004A11BB">
        <w:rPr>
          <w:rFonts w:ascii="Times New Roman" w:hAnsi="Times New Roman" w:cs="Times New Roman"/>
          <w:sz w:val="21"/>
          <w:szCs w:val="21"/>
          <w:lang w:val="en-US"/>
        </w:rPr>
        <w:t xml:space="preserve"> O.V.</w:t>
      </w:r>
      <w:r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4A11BB">
        <w:rPr>
          <w:rFonts w:ascii="Times New Roman" w:hAnsi="Times New Roman" w:cs="Times New Roman"/>
          <w:sz w:val="21"/>
          <w:szCs w:val="21"/>
          <w:lang w:val="en-US"/>
        </w:rPr>
        <w:t>Banking information technology as an element of the information society</w:t>
      </w:r>
      <w:r>
        <w:rPr>
          <w:rFonts w:ascii="Times New Roman" w:hAnsi="Times New Roman" w:cs="Times New Roman"/>
          <w:sz w:val="21"/>
          <w:szCs w:val="21"/>
          <w:lang w:val="en-US"/>
        </w:rPr>
        <w:t xml:space="preserve"> // </w:t>
      </w:r>
      <w:r w:rsidRPr="004A11BB">
        <w:rPr>
          <w:rFonts w:ascii="Times New Roman" w:hAnsi="Times New Roman" w:cs="Times New Roman"/>
          <w:sz w:val="21"/>
          <w:szCs w:val="21"/>
          <w:lang w:val="en-US"/>
        </w:rPr>
        <w:t xml:space="preserve">В </w:t>
      </w:r>
      <w:proofErr w:type="spellStart"/>
      <w:r w:rsidRPr="004A11BB">
        <w:rPr>
          <w:rFonts w:ascii="Times New Roman" w:hAnsi="Times New Roman" w:cs="Times New Roman"/>
          <w:sz w:val="21"/>
          <w:szCs w:val="21"/>
          <w:lang w:val="en-US"/>
        </w:rPr>
        <w:t>сборнике</w:t>
      </w:r>
      <w:proofErr w:type="spellEnd"/>
      <w:r w:rsidRPr="004A11BB">
        <w:rPr>
          <w:rFonts w:ascii="Times New Roman" w:hAnsi="Times New Roman" w:cs="Times New Roman"/>
          <w:sz w:val="21"/>
          <w:szCs w:val="21"/>
          <w:lang w:val="en-US"/>
        </w:rPr>
        <w:t>: Economic and Social Development. Book of Proceedings. 2019. С. 562-567.</w:t>
      </w:r>
    </w:p>
    <w:p w:rsidR="004960DF" w:rsidRPr="00D56F4B" w:rsidRDefault="004960DF" w:rsidP="004960D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4960DF">
        <w:rPr>
          <w:rFonts w:ascii="Times New Roman" w:hAnsi="Times New Roman" w:cs="Times New Roman"/>
          <w:sz w:val="21"/>
          <w:szCs w:val="21"/>
          <w:lang w:val="en-US"/>
        </w:rPr>
        <w:t>Digital Vision: Digital Banking. URL</w:t>
      </w:r>
      <w:r w:rsidRPr="00D56F4B">
        <w:rPr>
          <w:rFonts w:ascii="Times New Roman" w:hAnsi="Times New Roman" w:cs="Times New Roman"/>
          <w:sz w:val="21"/>
          <w:szCs w:val="21"/>
          <w:lang w:val="en-US"/>
        </w:rPr>
        <w:t>:</w:t>
      </w:r>
      <w:r w:rsidRPr="00D56F4B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</w:t>
      </w:r>
      <w:proofErr w:type="gramStart"/>
      <w:r w:rsidRPr="004960D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https</w:t>
      </w:r>
      <w:r w:rsidRPr="00D56F4B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://</w:t>
      </w:r>
      <w:r w:rsidRPr="004960D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atos</w:t>
      </w:r>
      <w:r w:rsidRPr="00D56F4B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.</w:t>
      </w:r>
      <w:r w:rsidRPr="004960D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net</w:t>
      </w:r>
      <w:r w:rsidRPr="00D56F4B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/</w:t>
      </w:r>
      <w:r w:rsidRPr="004960D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wp</w:t>
      </w:r>
      <w:r w:rsidRPr="00D56F4B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-</w:t>
      </w:r>
      <w:r w:rsidRPr="004960D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content</w:t>
      </w:r>
      <w:r w:rsidRPr="00D56F4B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/</w:t>
      </w:r>
      <w:r w:rsidRPr="004960D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uploads</w:t>
      </w:r>
      <w:r w:rsidRPr="00D56F4B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/2021/10/</w:t>
      </w:r>
      <w:r w:rsidRPr="004960D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Digital</w:t>
      </w:r>
      <w:r w:rsidRPr="00D56F4B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-</w:t>
      </w:r>
      <w:r w:rsidRPr="004960D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Vision</w:t>
      </w:r>
      <w:r w:rsidRPr="00D56F4B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-</w:t>
      </w:r>
      <w:r w:rsidRPr="004960D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Digital</w:t>
      </w:r>
      <w:r w:rsidRPr="00D56F4B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-</w:t>
      </w:r>
      <w:r w:rsidRPr="004960D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Banking</w:t>
      </w:r>
      <w:r w:rsidRPr="00D56F4B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-</w:t>
      </w:r>
      <w:r w:rsidRPr="004960D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Opinion</w:t>
      </w:r>
      <w:r w:rsidRPr="00D56F4B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-</w:t>
      </w:r>
      <w:r w:rsidRPr="004960D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Paper</w:t>
      </w:r>
      <w:r w:rsidRPr="00D56F4B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-</w:t>
      </w:r>
      <w:r w:rsidRPr="004960D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Report</w:t>
      </w:r>
      <w:r w:rsidRPr="00D56F4B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.</w:t>
      </w:r>
      <w:r w:rsidRPr="004960D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pdf</w:t>
      </w:r>
      <w:r w:rsidRPr="00D56F4B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 </w:t>
      </w:r>
      <w:r w:rsidRPr="00D56F4B">
        <w:rPr>
          <w:rFonts w:ascii="Times New Roman" w:hAnsi="Times New Roman" w:cs="Times New Roman"/>
          <w:sz w:val="21"/>
          <w:szCs w:val="21"/>
          <w:lang w:val="en-US"/>
        </w:rPr>
        <w:t>(</w:t>
      </w:r>
      <w:proofErr w:type="gramEnd"/>
      <w:r w:rsidRPr="004960DF">
        <w:rPr>
          <w:rFonts w:ascii="Times New Roman" w:hAnsi="Times New Roman" w:cs="Times New Roman"/>
          <w:sz w:val="21"/>
          <w:szCs w:val="21"/>
        </w:rPr>
        <w:t>дата</w:t>
      </w:r>
      <w:r w:rsidRPr="00D56F4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4960DF">
        <w:rPr>
          <w:rFonts w:ascii="Times New Roman" w:hAnsi="Times New Roman" w:cs="Times New Roman"/>
          <w:sz w:val="21"/>
          <w:szCs w:val="21"/>
        </w:rPr>
        <w:t>обращения</w:t>
      </w:r>
      <w:r w:rsidRPr="00D56F4B">
        <w:rPr>
          <w:rFonts w:ascii="Times New Roman" w:hAnsi="Times New Roman" w:cs="Times New Roman"/>
          <w:sz w:val="21"/>
          <w:szCs w:val="21"/>
          <w:lang w:val="en-US"/>
        </w:rPr>
        <w:t>: 16.05.202</w:t>
      </w:r>
      <w:r w:rsidR="0039221A" w:rsidRPr="00D56F4B">
        <w:rPr>
          <w:rFonts w:ascii="Times New Roman" w:hAnsi="Times New Roman" w:cs="Times New Roman"/>
          <w:sz w:val="21"/>
          <w:szCs w:val="21"/>
          <w:lang w:val="en-US"/>
        </w:rPr>
        <w:t>2</w:t>
      </w:r>
      <w:r w:rsidRPr="00D56F4B">
        <w:rPr>
          <w:rFonts w:ascii="Times New Roman" w:hAnsi="Times New Roman" w:cs="Times New Roman"/>
          <w:sz w:val="21"/>
          <w:szCs w:val="21"/>
          <w:lang w:val="en-US"/>
        </w:rPr>
        <w:t>).</w:t>
      </w:r>
    </w:p>
    <w:p w:rsidR="004960DF" w:rsidRPr="00D56F4B" w:rsidRDefault="004960DF" w:rsidP="004960DF">
      <w:pPr>
        <w:pStyle w:val="a6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</w:p>
    <w:p w:rsidR="0000764D" w:rsidRPr="00D56F4B" w:rsidRDefault="0000764D" w:rsidP="00E45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</w:p>
    <w:p w:rsidR="00704DC0" w:rsidRPr="00D56F4B" w:rsidRDefault="00704DC0" w:rsidP="00E45A5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</w:p>
    <w:sectPr w:rsidR="00704DC0" w:rsidRPr="00D56F4B" w:rsidSect="009439D4">
      <w:pgSz w:w="11906" w:h="16838"/>
      <w:pgMar w:top="3345" w:right="2722" w:bottom="3629" w:left="27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2488"/>
    <w:multiLevelType w:val="hybridMultilevel"/>
    <w:tmpl w:val="57B2A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C2AB4"/>
    <w:multiLevelType w:val="multilevel"/>
    <w:tmpl w:val="086A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5C7A42"/>
    <w:multiLevelType w:val="multilevel"/>
    <w:tmpl w:val="19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1E"/>
    <w:rsid w:val="0000764D"/>
    <w:rsid w:val="00196492"/>
    <w:rsid w:val="00256B78"/>
    <w:rsid w:val="0026316E"/>
    <w:rsid w:val="0039221A"/>
    <w:rsid w:val="003C6D2E"/>
    <w:rsid w:val="004960DF"/>
    <w:rsid w:val="004A11BB"/>
    <w:rsid w:val="0056596D"/>
    <w:rsid w:val="00600D33"/>
    <w:rsid w:val="0068228F"/>
    <w:rsid w:val="006B401E"/>
    <w:rsid w:val="00704DC0"/>
    <w:rsid w:val="008248AD"/>
    <w:rsid w:val="00852F75"/>
    <w:rsid w:val="009439D4"/>
    <w:rsid w:val="009618F8"/>
    <w:rsid w:val="009A0B19"/>
    <w:rsid w:val="009C33CF"/>
    <w:rsid w:val="00A4099F"/>
    <w:rsid w:val="00A54708"/>
    <w:rsid w:val="00AD08BF"/>
    <w:rsid w:val="00CC6DA4"/>
    <w:rsid w:val="00D144EC"/>
    <w:rsid w:val="00D56F4B"/>
    <w:rsid w:val="00D734AB"/>
    <w:rsid w:val="00E45A5C"/>
    <w:rsid w:val="00F43AC2"/>
    <w:rsid w:val="00F44A50"/>
    <w:rsid w:val="00FC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EA85E-81FB-4825-9DFD-18F93AA5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01E"/>
    <w:rPr>
      <w:b/>
      <w:bCs/>
    </w:rPr>
  </w:style>
  <w:style w:type="character" w:styleId="a5">
    <w:name w:val="Hyperlink"/>
    <w:basedOn w:val="a0"/>
    <w:uiPriority w:val="99"/>
    <w:semiHidden/>
    <w:unhideWhenUsed/>
    <w:rsid w:val="006B401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43AC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Букина Анна Николаевна</cp:lastModifiedBy>
  <cp:revision>2</cp:revision>
  <dcterms:created xsi:type="dcterms:W3CDTF">2023-03-02T08:32:00Z</dcterms:created>
  <dcterms:modified xsi:type="dcterms:W3CDTF">2023-03-02T08:32:00Z</dcterms:modified>
</cp:coreProperties>
</file>