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0B" w:rsidRPr="00B33C22" w:rsidRDefault="00CF730B" w:rsidP="00CF730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CF730B" w:rsidRPr="00B33C22" w:rsidRDefault="00CF730B" w:rsidP="00CF730B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B33C22">
        <w:rPr>
          <w:rFonts w:ascii="Times New Roman" w:eastAsia="Calibri" w:hAnsi="Times New Roman" w:cs="Times New Roman"/>
          <w:b/>
        </w:rPr>
        <w:t>Сведения</w:t>
      </w:r>
    </w:p>
    <w:p w:rsidR="00CF730B" w:rsidRPr="00B33C22" w:rsidRDefault="00CF730B" w:rsidP="00CF730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33C22">
        <w:rPr>
          <w:rFonts w:ascii="Times New Roman" w:eastAsia="Calibri" w:hAnsi="Times New Roman" w:cs="Times New Roman"/>
          <w:b/>
        </w:rPr>
        <w:t xml:space="preserve">о научно-педагогическом работнике, осуществляющем общее руководство научным содержанием программы магистратуры </w:t>
      </w:r>
    </w:p>
    <w:p w:rsidR="00CF730B" w:rsidRDefault="00CF730B" w:rsidP="00CF730B">
      <w:pPr>
        <w:spacing w:after="0" w:line="240" w:lineRule="auto"/>
        <w:jc w:val="both"/>
        <w:rPr>
          <w:rFonts w:ascii="Times New Roman" w:hAnsi="Times New Roman"/>
          <w:bCs/>
        </w:rPr>
      </w:pPr>
      <w:r w:rsidRPr="000425B6">
        <w:rPr>
          <w:rFonts w:ascii="Times New Roman" w:hAnsi="Times New Roman"/>
        </w:rPr>
        <w:t xml:space="preserve">подготовки </w:t>
      </w:r>
      <w:r w:rsidRPr="000425B6">
        <w:rPr>
          <w:rFonts w:ascii="Times New Roman" w:hAnsi="Times New Roman"/>
          <w:bCs/>
        </w:rPr>
        <w:t>38.04.04 «Государственное и муниципальное управление»,</w:t>
      </w:r>
      <w:r w:rsidRPr="000425B6">
        <w:rPr>
          <w:rFonts w:ascii="Times New Roman" w:hAnsi="Times New Roman"/>
        </w:rPr>
        <w:t xml:space="preserve"> направленность (профиль)</w:t>
      </w:r>
      <w:r w:rsidRPr="000425B6">
        <w:rPr>
          <w:rFonts w:ascii="Times New Roman" w:hAnsi="Times New Roman"/>
          <w:bCs/>
        </w:rPr>
        <w:t xml:space="preserve"> «Контрольно-надзорная деятельность», год набора 2021</w:t>
      </w:r>
    </w:p>
    <w:p w:rsidR="00CF730B" w:rsidRPr="00B33C22" w:rsidRDefault="00CF730B" w:rsidP="00CF7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5"/>
        <w:gridCol w:w="1658"/>
        <w:gridCol w:w="2175"/>
        <w:gridCol w:w="1522"/>
        <w:gridCol w:w="1973"/>
        <w:gridCol w:w="3165"/>
        <w:gridCol w:w="1614"/>
        <w:gridCol w:w="1958"/>
      </w:tblGrid>
      <w:tr w:rsidR="00CF730B" w:rsidRPr="00B33C22" w:rsidTr="009939E6">
        <w:trPr>
          <w:trHeight w:val="1815"/>
        </w:trPr>
        <w:tc>
          <w:tcPr>
            <w:tcW w:w="496" w:type="dxa"/>
            <w:vMerge w:val="restart"/>
          </w:tcPr>
          <w:p w:rsidR="00CF730B" w:rsidRPr="00B33C22" w:rsidRDefault="00CF730B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1662" w:type="dxa"/>
            <w:vMerge w:val="restart"/>
          </w:tcPr>
          <w:p w:rsidR="00CF730B" w:rsidRPr="00B33C22" w:rsidRDefault="00CF730B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Ф.И.О. научно-педагогического  работника</w:t>
            </w:r>
          </w:p>
        </w:tc>
        <w:tc>
          <w:tcPr>
            <w:tcW w:w="2178" w:type="dxa"/>
            <w:vMerge w:val="restart"/>
          </w:tcPr>
          <w:p w:rsidR="00CF730B" w:rsidRPr="00B33C22" w:rsidRDefault="00CF730B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(далее-договор ГПХ)</w:t>
            </w:r>
          </w:p>
        </w:tc>
        <w:tc>
          <w:tcPr>
            <w:tcW w:w="1522" w:type="dxa"/>
            <w:vMerge w:val="restart"/>
          </w:tcPr>
          <w:p w:rsidR="00CF730B" w:rsidRPr="00B33C22" w:rsidRDefault="00CF730B" w:rsidP="009939E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Ученая степень </w:t>
            </w:r>
          </w:p>
          <w:p w:rsidR="00CF730B" w:rsidRPr="00B33C22" w:rsidRDefault="00CF730B" w:rsidP="009939E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 том числе ученая степень, полученная в иностранном государстве и признаваемая в Российской Федерации)</w:t>
            </w:r>
          </w:p>
        </w:tc>
        <w:tc>
          <w:tcPr>
            <w:tcW w:w="1982" w:type="dxa"/>
            <w:vMerge w:val="restart"/>
          </w:tcPr>
          <w:p w:rsidR="00CF730B" w:rsidRPr="00B33C22" w:rsidRDefault="00CF730B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Тематика самостоятельного научно-исследовательского (творческого) проекта (участие в осуществлении таких проектов) по направлению подготовки, а также наименование и реквизиты документа, подтверждающие его закрепление</w:t>
            </w:r>
          </w:p>
        </w:tc>
        <w:tc>
          <w:tcPr>
            <w:tcW w:w="4978" w:type="dxa"/>
            <w:gridSpan w:val="2"/>
          </w:tcPr>
          <w:p w:rsidR="00CF730B" w:rsidRPr="00B33C22" w:rsidRDefault="00CF730B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Публикации (название статьи, монографии и т.п.; наименование журнала/издания, год публикации) в:</w:t>
            </w:r>
          </w:p>
        </w:tc>
        <w:tc>
          <w:tcPr>
            <w:tcW w:w="1968" w:type="dxa"/>
            <w:vMerge w:val="restart"/>
          </w:tcPr>
          <w:p w:rsidR="00CF730B" w:rsidRPr="00B33C22" w:rsidRDefault="00CF730B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Апробация результатов научно-исследовательской (творческой) деятельности на национальных и международных конференциях (название, статус конференций, материалы конференций, год выпуска)</w:t>
            </w:r>
          </w:p>
        </w:tc>
      </w:tr>
      <w:tr w:rsidR="00CF730B" w:rsidRPr="00B33C22" w:rsidTr="009939E6">
        <w:trPr>
          <w:trHeight w:val="1815"/>
        </w:trPr>
        <w:tc>
          <w:tcPr>
            <w:tcW w:w="496" w:type="dxa"/>
            <w:vMerge/>
          </w:tcPr>
          <w:p w:rsidR="00CF730B" w:rsidRPr="00B33C22" w:rsidRDefault="00CF730B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:rsidR="00CF730B" w:rsidRPr="00B33C22" w:rsidRDefault="00CF730B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CF730B" w:rsidRPr="00B33C22" w:rsidRDefault="00CF730B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  <w:vMerge/>
          </w:tcPr>
          <w:p w:rsidR="00CF730B" w:rsidRPr="00B33C22" w:rsidRDefault="00CF730B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CF730B" w:rsidRPr="00B33C22" w:rsidRDefault="00CF730B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4" w:type="dxa"/>
          </w:tcPr>
          <w:p w:rsidR="00CF730B" w:rsidRPr="00B33C22" w:rsidRDefault="00CF730B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ведущих отечественных рецензируемых научных журналах и изданиях</w:t>
            </w:r>
          </w:p>
        </w:tc>
        <w:tc>
          <w:tcPr>
            <w:tcW w:w="1624" w:type="dxa"/>
          </w:tcPr>
          <w:p w:rsidR="00CF730B" w:rsidRPr="00B33C22" w:rsidRDefault="00CF730B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зарубежных рецензируемых научных журналах и изданиях</w:t>
            </w:r>
          </w:p>
        </w:tc>
        <w:tc>
          <w:tcPr>
            <w:tcW w:w="1968" w:type="dxa"/>
            <w:vMerge/>
          </w:tcPr>
          <w:p w:rsidR="00CF730B" w:rsidRPr="00B33C22" w:rsidRDefault="00CF730B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F730B" w:rsidRPr="00B33C22" w:rsidTr="009939E6">
        <w:tc>
          <w:tcPr>
            <w:tcW w:w="496" w:type="dxa"/>
          </w:tcPr>
          <w:p w:rsidR="00CF730B" w:rsidRPr="00B33C22" w:rsidRDefault="00CF730B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62" w:type="dxa"/>
          </w:tcPr>
          <w:p w:rsidR="00CF730B" w:rsidRPr="00B33C22" w:rsidRDefault="00CF730B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Опарина Светлана Ивановна</w:t>
            </w:r>
          </w:p>
        </w:tc>
        <w:tc>
          <w:tcPr>
            <w:tcW w:w="2178" w:type="dxa"/>
          </w:tcPr>
          <w:p w:rsidR="00CF730B" w:rsidRPr="00B33C22" w:rsidRDefault="00CF730B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22" w:type="dxa"/>
          </w:tcPr>
          <w:p w:rsidR="00CF730B" w:rsidRPr="00B33C22" w:rsidRDefault="00CF730B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982" w:type="dxa"/>
          </w:tcPr>
          <w:p w:rsidR="00CF730B" w:rsidRPr="00B33C22" w:rsidRDefault="00CF730B" w:rsidP="009939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Распоряжение «Об утверждении тем инициативных научно-исследовательских работ на 2022 год» - № 180 от 27.12.2021 года</w:t>
            </w:r>
          </w:p>
          <w:p w:rsidR="00CF730B" w:rsidRPr="00B33C22" w:rsidRDefault="00CF730B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и аудит в финансово-бюджетной сфере города Москвы.</w:t>
            </w:r>
          </w:p>
          <w:p w:rsidR="00CF730B" w:rsidRPr="00B33C22" w:rsidRDefault="00CF730B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Контрольно-надзорная деятельность.</w:t>
            </w:r>
          </w:p>
          <w:p w:rsidR="00CF730B" w:rsidRPr="00B33C22" w:rsidRDefault="00CF730B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Учет, налоги и контроль в </w:t>
            </w: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некоммерческих организациях</w:t>
            </w:r>
          </w:p>
        </w:tc>
        <w:tc>
          <w:tcPr>
            <w:tcW w:w="3354" w:type="dxa"/>
          </w:tcPr>
          <w:p w:rsidR="00CF730B" w:rsidRPr="00B33C22" w:rsidRDefault="00CF730B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Монография Современные проблемы контроля и аудита в финансово-бюджетной сфере в Российской Федерации</w:t>
            </w:r>
          </w:p>
          <w:p w:rsidR="00CF730B" w:rsidRPr="00B33C22" w:rsidRDefault="00CF730B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Москва, "</w:t>
            </w:r>
            <w:proofErr w:type="spellStart"/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Русайнс</w:t>
            </w:r>
            <w:proofErr w:type="spellEnd"/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", 2021</w:t>
            </w:r>
          </w:p>
          <w:p w:rsidR="00CF730B" w:rsidRPr="00B33C22" w:rsidRDefault="00CF730B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Статья Направление средств нормирования страхового запаса фондов обязательного медицинского страхования на повышение квалификации медработников, покупку или ремонт медицинского оборудования: новый порядок</w:t>
            </w:r>
          </w:p>
          <w:p w:rsidR="00CF730B" w:rsidRPr="00B33C22" w:rsidRDefault="00CF730B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Бухучет в здравоохранении. 2021. № 4. С. 56-63ё</w:t>
            </w:r>
          </w:p>
          <w:p w:rsidR="00CF730B" w:rsidRPr="00B33C22" w:rsidRDefault="00CF730B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системы принципов проектного подхода в </w:t>
            </w: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менеджменте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оммерция и сервис: проблемы и перспективы развития</w:t>
            </w:r>
          </w:p>
          <w:p w:rsidR="00CF730B" w:rsidRPr="00B33C22" w:rsidRDefault="00CF730B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Сборник материалов по итогам Всероссийского конкурса на лучшую научно-исследовательскую работу студентов. 2021</w:t>
            </w:r>
          </w:p>
          <w:p w:rsidR="00CF730B" w:rsidRPr="00B33C22" w:rsidRDefault="00CF730B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Издательство: Федеральное государственное бюджетное образовательное учреждение высшего образования "Российский государственный университет имени А.Н. Косыгина (Технологии. Дизайн. Искусство)" (Москва)</w:t>
            </w:r>
          </w:p>
          <w:p w:rsidR="00CF730B" w:rsidRPr="00B33C22" w:rsidRDefault="00CF730B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функционирования бюджета под воздействием рисков</w:t>
            </w:r>
          </w:p>
          <w:p w:rsidR="00CF730B" w:rsidRPr="00B33C22" w:rsidRDefault="00CF730B" w:rsidP="009939E6">
            <w:pPr>
              <w:pStyle w:val="a4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CF730B" w:rsidRPr="00B33C22" w:rsidRDefault="00CF730B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CF730B" w:rsidRPr="00B33C22" w:rsidRDefault="00CF730B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XXII Международная научно-практическая конференция: «Фундаментальные научно-практические исследования: актуальные тенденции и инновации»</w:t>
            </w:r>
          </w:p>
          <w:p w:rsidR="00CF730B" w:rsidRPr="00B33C22" w:rsidRDefault="00CF730B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XXII Международная научно-практическая конференция: «Приоритеты мировой науки: </w:t>
            </w: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новые подходы и актуальные исследования»</w:t>
            </w:r>
          </w:p>
          <w:p w:rsidR="00CF730B" w:rsidRPr="00B33C22" w:rsidRDefault="00CF730B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Национальная (Всероссийская) научно-практическая конференция «Разработка и применение наукоемких технологий в эпоху глобальных трансформаций»</w:t>
            </w:r>
          </w:p>
          <w:p w:rsidR="00CF730B" w:rsidRPr="00B33C22" w:rsidRDefault="00CF730B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Национальная (Всероссийская) научно-практическая конференция «Традиционная и инновационная наука: история, современное состояние, перспективы»</w:t>
            </w:r>
          </w:p>
        </w:tc>
      </w:tr>
      <w:tr w:rsidR="00CF730B" w:rsidRPr="00B33C22" w:rsidTr="009939E6">
        <w:tc>
          <w:tcPr>
            <w:tcW w:w="496" w:type="dxa"/>
          </w:tcPr>
          <w:p w:rsidR="00CF730B" w:rsidRPr="00B33C22" w:rsidRDefault="00CF730B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CF730B" w:rsidRPr="00B33C22" w:rsidRDefault="00CF730B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:rsidR="00CF730B" w:rsidRPr="00B33C22" w:rsidRDefault="00CF730B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CF730B" w:rsidRPr="00B33C22" w:rsidRDefault="00CF730B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CF730B" w:rsidRPr="00B33C22" w:rsidRDefault="00CF730B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</w:tcPr>
          <w:p w:rsidR="00CF730B" w:rsidRPr="00B33C22" w:rsidRDefault="00CF730B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проблемы и тренды управления государством в современных реалиях</w:t>
            </w:r>
          </w:p>
          <w:p w:rsidR="00CF730B" w:rsidRPr="00B33C22" w:rsidRDefault="00CF730B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Сборник научных трудов. Под ред. А.А. </w:t>
            </w:r>
            <w:proofErr w:type="spellStart"/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Шестемирова</w:t>
            </w:r>
            <w:proofErr w:type="spellEnd"/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. Москва, 2021</w:t>
            </w:r>
          </w:p>
          <w:p w:rsidR="00CF730B" w:rsidRPr="00B33C22" w:rsidRDefault="00CF730B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Издательство: Общество с ограниченной ответственностью "Издательство "</w:t>
            </w:r>
            <w:proofErr w:type="spellStart"/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КноРус</w:t>
            </w:r>
            <w:proofErr w:type="spellEnd"/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" (Москва)</w:t>
            </w:r>
          </w:p>
          <w:p w:rsidR="00CF730B" w:rsidRPr="00B33C22" w:rsidRDefault="00CF730B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Статья Применение технологий гибкого управления изменениями в программах и проектах</w:t>
            </w:r>
          </w:p>
          <w:p w:rsidR="00CF730B" w:rsidRPr="00B33C22" w:rsidRDefault="00CF730B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Коммерция и сервис: проблемы и перспективы развития</w:t>
            </w:r>
          </w:p>
          <w:p w:rsidR="00CF730B" w:rsidRPr="00B33C22" w:rsidRDefault="00CF730B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Сборник материалов по итогам Всероссийского конкурса на лучшую научно-исследовательскую работу студентов. 2021</w:t>
            </w:r>
          </w:p>
          <w:p w:rsidR="00CF730B" w:rsidRPr="00B33C22" w:rsidRDefault="00CF730B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Издательство: Федеральное государственное бюджетное образовательное учреждение высшего образования "Российский государственный университет имени А.Н. Косыгина (Технологии. Дизайн. Искусство)" (Москва)</w:t>
            </w:r>
          </w:p>
          <w:p w:rsidR="00CF730B" w:rsidRPr="00B33C22" w:rsidRDefault="00CF730B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Корпоративное управление и корпоративные финансы в акционерных обществах с государственным участием </w:t>
            </w:r>
          </w:p>
          <w:p w:rsidR="00CF730B" w:rsidRPr="00B33C22" w:rsidRDefault="00CF730B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Издательство: Общество с ограниченной ответственностью "Издательство "</w:t>
            </w:r>
            <w:proofErr w:type="spellStart"/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КноРус</w:t>
            </w:r>
            <w:proofErr w:type="spellEnd"/>
            <w:r w:rsidRPr="00B33C22">
              <w:rPr>
                <w:rFonts w:ascii="Times New Roman" w:eastAsia="Calibri" w:hAnsi="Times New Roman" w:cs="Times New Roman"/>
                <w:sz w:val="20"/>
                <w:szCs w:val="20"/>
              </w:rPr>
              <w:t>" (Москва) 2021</w:t>
            </w:r>
          </w:p>
        </w:tc>
        <w:tc>
          <w:tcPr>
            <w:tcW w:w="1624" w:type="dxa"/>
          </w:tcPr>
          <w:p w:rsidR="00CF730B" w:rsidRPr="00B33C22" w:rsidRDefault="00CF730B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CF730B" w:rsidRPr="00B33C22" w:rsidRDefault="00CF730B" w:rsidP="009939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F730B" w:rsidRPr="00B33C22" w:rsidRDefault="00CF730B" w:rsidP="00CF730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730B" w:rsidRPr="00B33C22" w:rsidRDefault="00CF730B" w:rsidP="00CF730B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CF730B" w:rsidRPr="00B33C22" w:rsidRDefault="00CF730B" w:rsidP="00CF730B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F730B" w:rsidRPr="00B33C22" w:rsidRDefault="00CF730B" w:rsidP="00CF730B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F730B" w:rsidRPr="008A1FA1" w:rsidRDefault="00CF730B" w:rsidP="00CF730B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F246E1" w:rsidRDefault="00F246E1">
      <w:bookmarkStart w:id="0" w:name="_GoBack"/>
      <w:bookmarkEnd w:id="0"/>
    </w:p>
    <w:sectPr w:rsidR="00F246E1" w:rsidSect="00C167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25"/>
    <w:rsid w:val="00460A25"/>
    <w:rsid w:val="00CF730B"/>
    <w:rsid w:val="00F2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C1654-CE71-48E9-B5E9-4E452863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F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730B"/>
    <w:pPr>
      <w:ind w:left="720"/>
      <w:contextualSpacing/>
    </w:pPr>
  </w:style>
  <w:style w:type="table" w:styleId="a3">
    <w:name w:val="Table Grid"/>
    <w:basedOn w:val="a1"/>
    <w:uiPriority w:val="39"/>
    <w:rsid w:val="00CF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2</cp:revision>
  <dcterms:created xsi:type="dcterms:W3CDTF">2023-04-05T09:31:00Z</dcterms:created>
  <dcterms:modified xsi:type="dcterms:W3CDTF">2023-04-05T09:36:00Z</dcterms:modified>
</cp:coreProperties>
</file>