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DA" w:rsidRPr="002D5AD9" w:rsidRDefault="00B72FDA" w:rsidP="00B72FDA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ascii="PF DinDisplay Pro" w:hAnsi="PF DinDisplay Pro"/>
          <w:b/>
          <w:bCs/>
          <w:sz w:val="24"/>
          <w:szCs w:val="24"/>
        </w:rPr>
      </w:pPr>
      <w:bookmarkStart w:id="0" w:name="_GoBack"/>
      <w:r w:rsidRPr="002D5AD9">
        <w:rPr>
          <w:rFonts w:ascii="PF DinDisplay Pro" w:hAnsi="PF DinDisplay Pro"/>
          <w:b/>
          <w:bCs/>
          <w:sz w:val="24"/>
          <w:szCs w:val="24"/>
        </w:rPr>
        <w:t>Результаты опроса студентов по оценке удовлетворенности работой преподавателей</w:t>
      </w:r>
      <w:bookmarkEnd w:id="0"/>
      <w:r w:rsidRPr="002D5AD9">
        <w:rPr>
          <w:rFonts w:ascii="PF DinDisplay Pro" w:hAnsi="PF DinDisplay Pro"/>
          <w:b/>
          <w:bCs/>
          <w:sz w:val="24"/>
          <w:szCs w:val="24"/>
        </w:rPr>
        <w:t>.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276"/>
        <w:gridCol w:w="1158"/>
        <w:gridCol w:w="1530"/>
        <w:gridCol w:w="1507"/>
        <w:gridCol w:w="1515"/>
        <w:gridCol w:w="1814"/>
        <w:gridCol w:w="1832"/>
      </w:tblGrid>
      <w:tr w:rsidR="00B72FDA" w:rsidTr="00477605">
        <w:tc>
          <w:tcPr>
            <w:tcW w:w="1276" w:type="dxa"/>
          </w:tcPr>
          <w:p w:rsidR="00B72FDA" w:rsidRPr="004B04E4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r w:rsidRPr="004B04E4"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Общее количество баллов</w:t>
            </w:r>
          </w:p>
        </w:tc>
        <w:tc>
          <w:tcPr>
            <w:tcW w:w="1158" w:type="dxa"/>
          </w:tcPr>
          <w:p w:rsidR="00B72FDA" w:rsidRPr="004B04E4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r w:rsidRPr="004B04E4"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 xml:space="preserve">Кафедра </w:t>
            </w:r>
          </w:p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ю</w:t>
            </w:r>
            <w:r w:rsidRPr="004B04E4"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риспру</w:t>
            </w:r>
            <w:proofErr w:type="spellEnd"/>
          </w:p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proofErr w:type="spellStart"/>
            <w:r w:rsidRPr="004B04E4"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денции</w:t>
            </w:r>
            <w:proofErr w:type="spellEnd"/>
          </w:p>
        </w:tc>
        <w:tc>
          <w:tcPr>
            <w:tcW w:w="1530" w:type="dxa"/>
          </w:tcPr>
          <w:p w:rsidR="00B72FDA" w:rsidRPr="004B04E4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r w:rsidRPr="004B04E4"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 xml:space="preserve">Кафедра </w:t>
            </w:r>
          </w:p>
          <w:p w:rsidR="00B72FDA" w:rsidRPr="004B04E4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r w:rsidRPr="004B04E4"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социально-гуманитарных дисциплин и истории права</w:t>
            </w:r>
          </w:p>
        </w:tc>
        <w:tc>
          <w:tcPr>
            <w:tcW w:w="1507" w:type="dxa"/>
          </w:tcPr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Кафедра финансового</w:t>
            </w:r>
          </w:p>
          <w:p w:rsidR="00B72FDA" w:rsidRPr="004B04E4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менеджмента и финансового права</w:t>
            </w:r>
          </w:p>
        </w:tc>
        <w:tc>
          <w:tcPr>
            <w:tcW w:w="1515" w:type="dxa"/>
          </w:tcPr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Кафедра</w:t>
            </w:r>
          </w:p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государствен</w:t>
            </w:r>
            <w:proofErr w:type="spellEnd"/>
          </w:p>
          <w:p w:rsidR="00B72FDA" w:rsidRPr="004B04E4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ного</w:t>
            </w:r>
            <w:proofErr w:type="spellEnd"/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 xml:space="preserve"> управления кадровой политики</w:t>
            </w:r>
          </w:p>
        </w:tc>
        <w:tc>
          <w:tcPr>
            <w:tcW w:w="1814" w:type="dxa"/>
          </w:tcPr>
          <w:p w:rsidR="00B72FDA" w:rsidRPr="004B04E4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Кафедра экономики городского хозяйства и жилищного права</w:t>
            </w:r>
          </w:p>
        </w:tc>
        <w:tc>
          <w:tcPr>
            <w:tcW w:w="1832" w:type="dxa"/>
          </w:tcPr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Кафедра</w:t>
            </w:r>
          </w:p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государствен</w:t>
            </w:r>
            <w:proofErr w:type="spellEnd"/>
          </w:p>
          <w:p w:rsidR="00B72FDA" w:rsidRPr="004B04E4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>ными</w:t>
            </w:r>
            <w:proofErr w:type="spellEnd"/>
            <w:r>
              <w:rPr>
                <w:rFonts w:ascii="PF DinDisplay Pro" w:eastAsia="Calibri" w:hAnsi="PF DinDisplay Pro"/>
                <w:sz w:val="22"/>
                <w:szCs w:val="22"/>
                <w:lang w:eastAsia="en-US"/>
              </w:rPr>
              <w:t xml:space="preserve"> и муниципальными закупками </w:t>
            </w:r>
          </w:p>
        </w:tc>
      </w:tr>
      <w:tr w:rsidR="00B72FDA" w:rsidTr="00477605">
        <w:tc>
          <w:tcPr>
            <w:tcW w:w="1276" w:type="dxa"/>
          </w:tcPr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158" w:type="dxa"/>
          </w:tcPr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9,02</w:t>
            </w:r>
          </w:p>
        </w:tc>
        <w:tc>
          <w:tcPr>
            <w:tcW w:w="1530" w:type="dxa"/>
          </w:tcPr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9,19</w:t>
            </w:r>
          </w:p>
        </w:tc>
        <w:tc>
          <w:tcPr>
            <w:tcW w:w="1507" w:type="dxa"/>
          </w:tcPr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9,02</w:t>
            </w:r>
          </w:p>
        </w:tc>
        <w:tc>
          <w:tcPr>
            <w:tcW w:w="1515" w:type="dxa"/>
          </w:tcPr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814" w:type="dxa"/>
          </w:tcPr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832" w:type="dxa"/>
          </w:tcPr>
          <w:p w:rsidR="00B72FDA" w:rsidRDefault="00B72FDA" w:rsidP="00477605">
            <w:pPr>
              <w:tabs>
                <w:tab w:val="left" w:pos="0"/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9,8</w:t>
            </w:r>
          </w:p>
        </w:tc>
      </w:tr>
    </w:tbl>
    <w:p w:rsidR="00B72FDA" w:rsidRPr="002D5AD9" w:rsidRDefault="00B72FDA" w:rsidP="00B72FDA">
      <w:pPr>
        <w:tabs>
          <w:tab w:val="left" w:pos="0"/>
          <w:tab w:val="left" w:pos="1134"/>
        </w:tabs>
        <w:autoSpaceDE/>
        <w:autoSpaceDN/>
        <w:spacing w:line="276" w:lineRule="auto"/>
        <w:jc w:val="both"/>
        <w:rPr>
          <w:rFonts w:ascii="PF DinDisplay Pro" w:eastAsia="Calibri" w:hAnsi="PF DinDisplay Pro"/>
          <w:sz w:val="24"/>
          <w:szCs w:val="24"/>
          <w:lang w:eastAsia="en-US"/>
        </w:rPr>
      </w:pPr>
      <w:r>
        <w:rPr>
          <w:rFonts w:ascii="PF DinDisplay Pro" w:eastAsia="Calibri" w:hAnsi="PF DinDisplay Pro"/>
          <w:sz w:val="24"/>
          <w:szCs w:val="24"/>
          <w:lang w:eastAsia="en-US"/>
        </w:rPr>
        <w:t>В результате опроса студентов оценка удовлетворенности работой преподавателей составила 8,9 баллов.</w:t>
      </w:r>
    </w:p>
    <w:p w:rsidR="00B72FDA" w:rsidRDefault="00B72FDA" w:rsidP="00B72FDA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ascii="PF DinDisplay Pro" w:eastAsia="Calibri" w:hAnsi="PF DinDisplay Pro"/>
          <w:sz w:val="24"/>
          <w:szCs w:val="24"/>
          <w:lang w:eastAsia="en-US"/>
        </w:rPr>
      </w:pPr>
      <w:r w:rsidRPr="00723A2B">
        <w:rPr>
          <w:rFonts w:ascii="PF DinDisplay Pro" w:eastAsia="Calibri" w:hAnsi="PF DinDisplay Pro"/>
          <w:sz w:val="24"/>
          <w:szCs w:val="24"/>
          <w:lang w:eastAsia="en-US"/>
        </w:rPr>
        <w:t>Формат опроса:</w:t>
      </w:r>
      <w:r w:rsidRPr="002D5AD9">
        <w:rPr>
          <w:rFonts w:ascii="PF DinDisplay Pro" w:eastAsia="Calibri" w:hAnsi="PF DinDisplay Pro"/>
          <w:sz w:val="24"/>
          <w:szCs w:val="24"/>
          <w:lang w:eastAsia="en-US"/>
        </w:rPr>
        <w:t xml:space="preserve"> </w:t>
      </w:r>
      <w:r w:rsidRPr="00723A2B">
        <w:rPr>
          <w:rFonts w:ascii="PF DinDisplay Pro" w:eastAsia="Calibri" w:hAnsi="PF DinDisplay Pro"/>
          <w:sz w:val="24"/>
          <w:szCs w:val="24"/>
          <w:lang w:eastAsia="en-US"/>
        </w:rPr>
        <w:t>Опрос проводился на онлайн-платформе,</w:t>
      </w:r>
      <w:r w:rsidRPr="002D5AD9">
        <w:rPr>
          <w:rFonts w:ascii="PF DinDisplay Pro" w:eastAsia="Calibri" w:hAnsi="PF DinDisplay Pro"/>
          <w:sz w:val="24"/>
          <w:szCs w:val="24"/>
          <w:lang w:eastAsia="en-US"/>
        </w:rPr>
        <w:t xml:space="preserve"> </w:t>
      </w:r>
      <w:r w:rsidRPr="00723A2B">
        <w:rPr>
          <w:rFonts w:ascii="PF DinDisplay Pro" w:eastAsia="Calibri" w:hAnsi="PF DinDisplay Pro"/>
          <w:sz w:val="24"/>
          <w:szCs w:val="24"/>
          <w:lang w:eastAsia="en-US"/>
        </w:rPr>
        <w:t>был доступен на любом устройстве с доступом к Интернет</w:t>
      </w:r>
      <w:r>
        <w:rPr>
          <w:rFonts w:ascii="PF DinDisplay Pro" w:eastAsia="Calibri" w:hAnsi="PF DinDisplay Pro"/>
          <w:sz w:val="24"/>
          <w:szCs w:val="24"/>
          <w:lang w:eastAsia="en-US"/>
        </w:rPr>
        <w:t>.</w:t>
      </w:r>
    </w:p>
    <w:p w:rsidR="00B72FDA" w:rsidRPr="002D5AD9" w:rsidRDefault="00B72FDA" w:rsidP="00B72FDA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ascii="PF DinDisplay Pro" w:eastAsia="Calibri" w:hAnsi="PF DinDisplay Pro"/>
          <w:sz w:val="24"/>
          <w:szCs w:val="24"/>
          <w:lang w:eastAsia="en-US"/>
        </w:rPr>
      </w:pPr>
      <w:r w:rsidRPr="002D5AD9">
        <w:rPr>
          <w:rFonts w:ascii="PF DinDisplay Pro" w:eastAsia="Calibri" w:hAnsi="PF DinDisplay Pro"/>
          <w:sz w:val="24"/>
          <w:szCs w:val="24"/>
          <w:lang w:eastAsia="en-US"/>
        </w:rPr>
        <w:t>Общее количество участников опроса: 834 студента</w:t>
      </w:r>
      <w:r>
        <w:rPr>
          <w:rFonts w:ascii="PF DinDisplay Pro" w:eastAsia="Calibri" w:hAnsi="PF DinDisplay Pro"/>
          <w:sz w:val="24"/>
          <w:szCs w:val="24"/>
          <w:lang w:eastAsia="en-US"/>
        </w:rPr>
        <w:t>.</w:t>
      </w:r>
    </w:p>
    <w:p w:rsidR="00B72FDA" w:rsidRDefault="00B72FDA" w:rsidP="00B72FDA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ascii="PF DinDisplay Pro" w:eastAsia="Calibri" w:hAnsi="PF DinDisplay Pro"/>
          <w:sz w:val="24"/>
          <w:szCs w:val="24"/>
          <w:lang w:eastAsia="en-US"/>
        </w:rPr>
      </w:pPr>
      <w:r w:rsidRPr="002D5AD9">
        <w:rPr>
          <w:rFonts w:ascii="PF DinDisplay Pro" w:eastAsia="Calibri" w:hAnsi="PF DinDisplay Pro"/>
          <w:sz w:val="24"/>
          <w:szCs w:val="24"/>
          <w:lang w:eastAsia="en-US"/>
        </w:rPr>
        <w:t>Опрос проводился анонимно.</w:t>
      </w:r>
    </w:p>
    <w:p w:rsidR="00416E8B" w:rsidRDefault="00416E8B"/>
    <w:sectPr w:rsidR="0041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D"/>
    <w:rsid w:val="00416E8B"/>
    <w:rsid w:val="0081636D"/>
    <w:rsid w:val="00B7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C6F4-2B3B-4111-AAEC-D6AEF5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F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2023-03-10T08:32:00Z</dcterms:created>
  <dcterms:modified xsi:type="dcterms:W3CDTF">2023-03-10T08:33:00Z</dcterms:modified>
</cp:coreProperties>
</file>