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00"/>
        <w:gridCol w:w="6899"/>
      </w:tblGrid>
      <w:tr w:rsidR="001A16DA" w:rsidRPr="00541807" w:rsidTr="00A5453D">
        <w:trPr>
          <w:trHeight w:val="737"/>
        </w:trPr>
        <w:tc>
          <w:tcPr>
            <w:tcW w:w="4300" w:type="dxa"/>
            <w:vAlign w:val="center"/>
          </w:tcPr>
          <w:p w:rsidR="001A16DA" w:rsidRPr="00541807" w:rsidRDefault="001A16DA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6899" w:type="dxa"/>
            <w:vAlign w:val="center"/>
          </w:tcPr>
          <w:p w:rsidR="001A16DA" w:rsidRPr="00541807" w:rsidRDefault="001A16DA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>Ссылка</w:t>
            </w:r>
          </w:p>
        </w:tc>
      </w:tr>
      <w:tr w:rsidR="00AA207B" w:rsidRPr="00C56733" w:rsidTr="00C66500">
        <w:trPr>
          <w:trHeight w:val="761"/>
        </w:trPr>
        <w:tc>
          <w:tcPr>
            <w:tcW w:w="11199" w:type="dxa"/>
            <w:gridSpan w:val="2"/>
            <w:shd w:val="clear" w:color="auto" w:fill="E5B8B7" w:themeFill="accent2" w:themeFillTint="66"/>
            <w:vAlign w:val="center"/>
          </w:tcPr>
          <w:p w:rsidR="00086071" w:rsidRDefault="00AA207B" w:rsidP="00DF46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57EE">
              <w:rPr>
                <w:rFonts w:ascii="Arial" w:hAnsi="Arial" w:cs="Arial"/>
                <w:b/>
                <w:sz w:val="24"/>
                <w:szCs w:val="24"/>
              </w:rPr>
              <w:t xml:space="preserve">Направление </w:t>
            </w:r>
            <w:r w:rsidR="00916AC1">
              <w:rPr>
                <w:rFonts w:ascii="Arial" w:hAnsi="Arial" w:cs="Arial"/>
                <w:b/>
                <w:sz w:val="24"/>
                <w:szCs w:val="24"/>
              </w:rPr>
              <w:t xml:space="preserve">подготовки: </w:t>
            </w:r>
            <w:r w:rsidR="003F3190">
              <w:rPr>
                <w:rFonts w:ascii="Arial" w:hAnsi="Arial" w:cs="Arial"/>
                <w:b/>
                <w:sz w:val="24"/>
                <w:szCs w:val="24"/>
              </w:rPr>
              <w:t>40.0</w:t>
            </w:r>
            <w:r w:rsidR="00947C90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3F3190">
              <w:rPr>
                <w:rFonts w:ascii="Arial" w:hAnsi="Arial" w:cs="Arial"/>
                <w:b/>
                <w:sz w:val="24"/>
                <w:szCs w:val="24"/>
              </w:rPr>
              <w:t xml:space="preserve">.01 </w:t>
            </w:r>
            <w:r w:rsidR="003F3190" w:rsidRPr="003F3190">
              <w:rPr>
                <w:rFonts w:ascii="Arial" w:hAnsi="Arial" w:cs="Arial"/>
                <w:b/>
                <w:sz w:val="24"/>
                <w:szCs w:val="24"/>
              </w:rPr>
              <w:t>Юриспруденция</w:t>
            </w:r>
          </w:p>
          <w:p w:rsidR="005F2407" w:rsidRPr="005F2407" w:rsidRDefault="00AA207B" w:rsidP="00FF3D40">
            <w:r w:rsidRPr="00AA207B">
              <w:rPr>
                <w:rFonts w:ascii="Arial" w:hAnsi="Arial" w:cs="Arial"/>
                <w:b/>
                <w:sz w:val="24"/>
                <w:szCs w:val="24"/>
              </w:rPr>
              <w:t xml:space="preserve">Профиль подготовки: </w:t>
            </w:r>
            <w:r w:rsidR="003F3190" w:rsidRPr="003F3190">
              <w:rPr>
                <w:rFonts w:ascii="Arial" w:hAnsi="Arial" w:cs="Arial"/>
                <w:b/>
                <w:sz w:val="24"/>
                <w:szCs w:val="24"/>
              </w:rPr>
              <w:t xml:space="preserve">Правовое </w:t>
            </w:r>
            <w:r w:rsidR="00FF3D40">
              <w:rPr>
                <w:rFonts w:ascii="Arial" w:hAnsi="Arial" w:cs="Arial"/>
                <w:b/>
                <w:sz w:val="24"/>
                <w:szCs w:val="24"/>
              </w:rPr>
              <w:t>обеспечение управления городом</w:t>
            </w:r>
          </w:p>
        </w:tc>
      </w:tr>
    </w:tbl>
    <w:tbl>
      <w:tblPr>
        <w:tblW w:w="509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6946"/>
      </w:tblGrid>
      <w:tr w:rsidR="004A22B7" w:rsidRPr="005F2407" w:rsidTr="00AF114F">
        <w:trPr>
          <w:trHeight w:val="2016"/>
        </w:trPr>
        <w:tc>
          <w:tcPr>
            <w:tcW w:w="1899" w:type="pct"/>
            <w:shd w:val="clear" w:color="000000" w:fill="FFFFFF"/>
            <w:vAlign w:val="center"/>
          </w:tcPr>
          <w:p w:rsidR="004A22B7" w:rsidRPr="00263D48" w:rsidRDefault="00B90178" w:rsidP="003937F9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63D48">
              <w:rPr>
                <w:rFonts w:ascii="Arial" w:hAnsi="Arial" w:cs="Arial"/>
                <w:sz w:val="20"/>
                <w:szCs w:val="20"/>
              </w:rPr>
              <w:t>Правовое регулирование государственных и муниципальных закупок</w:t>
            </w:r>
          </w:p>
        </w:tc>
        <w:tc>
          <w:tcPr>
            <w:tcW w:w="3101" w:type="pct"/>
            <w:shd w:val="clear" w:color="000000" w:fill="FFFFFF"/>
            <w:vAlign w:val="center"/>
          </w:tcPr>
          <w:p w:rsidR="004A22B7" w:rsidRDefault="00B90178" w:rsidP="00D27E79">
            <w:pPr>
              <w:spacing w:after="0" w:line="240" w:lineRule="auto"/>
              <w:rPr>
                <w:rFonts w:ascii="Calibri" w:hAnsi="Calibri"/>
                <w:color w:val="0000FF"/>
                <w:u w:val="single"/>
              </w:rPr>
            </w:pPr>
            <w:r w:rsidRPr="00B90178">
              <w:rPr>
                <w:rFonts w:ascii="Calibri" w:hAnsi="Calibri"/>
                <w:color w:val="0000FF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23%D0%AE%D0%A0%2D%D0%9F%D0%9E%D0%A3%D0%9321%2F%D0%93%2052%2D957416932%3C.%3E&amp;USES21ALL=1</w:t>
            </w:r>
          </w:p>
        </w:tc>
      </w:tr>
      <w:tr w:rsidR="004A22B7" w:rsidRPr="005F2407" w:rsidTr="00AF114F">
        <w:trPr>
          <w:trHeight w:val="2016"/>
        </w:trPr>
        <w:tc>
          <w:tcPr>
            <w:tcW w:w="1899" w:type="pct"/>
            <w:shd w:val="clear" w:color="000000" w:fill="FFFFFF"/>
            <w:vAlign w:val="center"/>
          </w:tcPr>
          <w:p w:rsidR="004A22B7" w:rsidRPr="00DE427B" w:rsidRDefault="00143DEC" w:rsidP="003937F9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427B">
              <w:rPr>
                <w:rFonts w:ascii="Tahoma" w:hAnsi="Tahoma" w:cs="Tahoma"/>
                <w:color w:val="000000"/>
                <w:sz w:val="20"/>
                <w:szCs w:val="20"/>
              </w:rPr>
              <w:t>Иностранный язык в сфере профессиональной коммуникации</w:t>
            </w:r>
          </w:p>
        </w:tc>
        <w:tc>
          <w:tcPr>
            <w:tcW w:w="3101" w:type="pct"/>
            <w:shd w:val="clear" w:color="000000" w:fill="FFFFFF"/>
            <w:vAlign w:val="center"/>
          </w:tcPr>
          <w:p w:rsidR="004A22B7" w:rsidRDefault="00143DEC" w:rsidP="00D27E79">
            <w:pPr>
              <w:spacing w:after="0" w:line="240" w:lineRule="auto"/>
              <w:rPr>
                <w:rFonts w:ascii="Calibri" w:hAnsi="Calibri"/>
                <w:color w:val="0000FF"/>
                <w:u w:val="single"/>
              </w:rPr>
            </w:pPr>
            <w:r w:rsidRPr="00143DEC">
              <w:rPr>
                <w:rFonts w:ascii="Calibri" w:hAnsi="Calibri"/>
                <w:color w:val="0000FF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23%D0%AE%D0%A0%2D%D0%9F%D0%9E%D0%A3%D0%9321%2F%D0%9A%2071%2D490883033%3C.%3E&amp;USES21ALL=1</w:t>
            </w:r>
          </w:p>
        </w:tc>
      </w:tr>
      <w:tr w:rsidR="004A22B7" w:rsidRPr="005F2407" w:rsidTr="00AF114F">
        <w:trPr>
          <w:trHeight w:val="2016"/>
        </w:trPr>
        <w:tc>
          <w:tcPr>
            <w:tcW w:w="1899" w:type="pct"/>
            <w:shd w:val="clear" w:color="000000" w:fill="FFFFFF"/>
            <w:vAlign w:val="center"/>
          </w:tcPr>
          <w:p w:rsidR="004A22B7" w:rsidRPr="00DE427B" w:rsidRDefault="00AA5E50" w:rsidP="003937F9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427B">
              <w:rPr>
                <w:rFonts w:ascii="Arial" w:hAnsi="Arial" w:cs="Arial"/>
                <w:sz w:val="20"/>
                <w:szCs w:val="20"/>
              </w:rPr>
              <w:t>Иностранный язык делового общения</w:t>
            </w:r>
          </w:p>
        </w:tc>
        <w:tc>
          <w:tcPr>
            <w:tcW w:w="3101" w:type="pct"/>
            <w:shd w:val="clear" w:color="000000" w:fill="FFFFFF"/>
            <w:vAlign w:val="center"/>
          </w:tcPr>
          <w:p w:rsidR="004A22B7" w:rsidRDefault="00AA5E50" w:rsidP="00D27E79">
            <w:pPr>
              <w:spacing w:after="0" w:line="240" w:lineRule="auto"/>
              <w:rPr>
                <w:rFonts w:ascii="Calibri" w:hAnsi="Calibri"/>
                <w:color w:val="0000FF"/>
                <w:u w:val="single"/>
              </w:rPr>
            </w:pPr>
            <w:r w:rsidRPr="00AA5E50">
              <w:rPr>
                <w:rFonts w:ascii="Calibri" w:hAnsi="Calibri"/>
                <w:color w:val="0000FF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23%D0%AE%D0%A0%2D%D0%9F%D0%9E%D0%A3%D0%9321%2F%D0%9A%2071%2D893174772%3C.%3E&amp;USES21ALL=1</w:t>
            </w:r>
          </w:p>
        </w:tc>
      </w:tr>
      <w:tr w:rsidR="004A22B7" w:rsidRPr="005F2407" w:rsidTr="00AF114F">
        <w:trPr>
          <w:trHeight w:val="2016"/>
        </w:trPr>
        <w:tc>
          <w:tcPr>
            <w:tcW w:w="1899" w:type="pct"/>
            <w:shd w:val="clear" w:color="000000" w:fill="FFFFFF"/>
            <w:vAlign w:val="center"/>
          </w:tcPr>
          <w:p w:rsidR="004A22B7" w:rsidRPr="00DE427B" w:rsidRDefault="004958AA" w:rsidP="003937F9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427B">
              <w:rPr>
                <w:rFonts w:ascii="Arial" w:hAnsi="Arial" w:cs="Arial"/>
                <w:sz w:val="20"/>
                <w:szCs w:val="20"/>
              </w:rPr>
              <w:t>Правовое обеспечение использования и охраны объектов культурного наследия</w:t>
            </w:r>
          </w:p>
        </w:tc>
        <w:tc>
          <w:tcPr>
            <w:tcW w:w="3101" w:type="pct"/>
            <w:shd w:val="clear" w:color="000000" w:fill="FFFFFF"/>
            <w:vAlign w:val="center"/>
          </w:tcPr>
          <w:p w:rsidR="004A22B7" w:rsidRDefault="004958AA" w:rsidP="00D27E79">
            <w:pPr>
              <w:spacing w:after="0" w:line="240" w:lineRule="auto"/>
              <w:rPr>
                <w:rFonts w:ascii="Calibri" w:hAnsi="Calibri"/>
                <w:color w:val="0000FF"/>
                <w:u w:val="single"/>
              </w:rPr>
            </w:pPr>
            <w:r w:rsidRPr="004958AA">
              <w:rPr>
                <w:rFonts w:ascii="Calibri" w:hAnsi="Calibri"/>
                <w:color w:val="0000FF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23%D0%AE%D0%A0%2D%D0%9F%D0%9E%D0%A3%D0%9321%2F%D0%90%2046%2D183365681%3C.%3E&amp;USES21ALL=1</w:t>
            </w:r>
          </w:p>
        </w:tc>
      </w:tr>
      <w:tr w:rsidR="004A22B7" w:rsidRPr="005F2407" w:rsidTr="00AF114F">
        <w:trPr>
          <w:trHeight w:val="2016"/>
        </w:trPr>
        <w:tc>
          <w:tcPr>
            <w:tcW w:w="1899" w:type="pct"/>
            <w:shd w:val="clear" w:color="000000" w:fill="FFFFFF"/>
            <w:vAlign w:val="center"/>
          </w:tcPr>
          <w:p w:rsidR="004A22B7" w:rsidRPr="00DE427B" w:rsidRDefault="00F97179" w:rsidP="003937F9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427B">
              <w:rPr>
                <w:rFonts w:ascii="Arial" w:hAnsi="Arial" w:cs="Arial"/>
                <w:sz w:val="20"/>
                <w:szCs w:val="20"/>
              </w:rPr>
              <w:t>Актуальные вопросы правового регулирования гражданско-правовых отношений</w:t>
            </w:r>
          </w:p>
        </w:tc>
        <w:tc>
          <w:tcPr>
            <w:tcW w:w="3101" w:type="pct"/>
            <w:shd w:val="clear" w:color="000000" w:fill="FFFFFF"/>
            <w:vAlign w:val="center"/>
          </w:tcPr>
          <w:p w:rsidR="00F97179" w:rsidRPr="00E138E1" w:rsidRDefault="00183608" w:rsidP="00D27E79">
            <w:pPr>
              <w:spacing w:after="0" w:line="240" w:lineRule="auto"/>
              <w:rPr>
                <w:rFonts w:ascii="Calibri" w:hAnsi="Calibri" w:cs="Tahoma"/>
                <w:color w:val="000000"/>
              </w:rPr>
            </w:pPr>
            <w:hyperlink r:id="rId7" w:history="1">
              <w:r w:rsidR="00F97179" w:rsidRPr="0081636E">
                <w:rPr>
                  <w:rStyle w:val="a7"/>
                  <w:rFonts w:ascii="Calibri" w:hAnsi="Calibri" w:cs="Tahoma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23%D0%AE%D0%A0%2D%D0%9F%D0%9E%D0%A3%D0%9321%2F%D0%98%2021%2D361378635%3C.%3E&amp;USES21ALL=1</w:t>
              </w:r>
            </w:hyperlink>
          </w:p>
        </w:tc>
      </w:tr>
      <w:tr w:rsidR="004A22B7" w:rsidRPr="005F2407" w:rsidTr="00AF114F">
        <w:trPr>
          <w:trHeight w:val="2016"/>
        </w:trPr>
        <w:tc>
          <w:tcPr>
            <w:tcW w:w="1899" w:type="pct"/>
            <w:shd w:val="clear" w:color="000000" w:fill="FFFFFF"/>
            <w:vAlign w:val="center"/>
          </w:tcPr>
          <w:p w:rsidR="004A22B7" w:rsidRPr="00DE427B" w:rsidRDefault="00F542E2" w:rsidP="003937F9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427B">
              <w:rPr>
                <w:rFonts w:ascii="Arial" w:hAnsi="Arial" w:cs="Arial"/>
                <w:sz w:val="20"/>
                <w:szCs w:val="20"/>
              </w:rPr>
              <w:t>Административная ответственность в сфере государственного управления</w:t>
            </w:r>
          </w:p>
        </w:tc>
        <w:tc>
          <w:tcPr>
            <w:tcW w:w="3101" w:type="pct"/>
            <w:shd w:val="clear" w:color="000000" w:fill="FFFFFF"/>
            <w:vAlign w:val="center"/>
          </w:tcPr>
          <w:p w:rsidR="004A22B7" w:rsidRPr="004602B8" w:rsidRDefault="00F542E2" w:rsidP="00D27E79">
            <w:pPr>
              <w:spacing w:after="0" w:line="240" w:lineRule="auto"/>
              <w:rPr>
                <w:rFonts w:ascii="Calibri" w:hAnsi="Calibri"/>
                <w:color w:val="0000FF"/>
                <w:u w:val="single"/>
              </w:rPr>
            </w:pPr>
            <w:r w:rsidRPr="00F542E2">
              <w:rPr>
                <w:rFonts w:ascii="Calibri" w:hAnsi="Calibri"/>
                <w:color w:val="0000FF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23%D0%AE%D0%A0%2D%D0%9F%D0%9E%D0%A3%D0%9321%2F%D0%98%2088%2D968612970%3C.%3E&amp;USES21ALL=1</w:t>
            </w:r>
          </w:p>
        </w:tc>
      </w:tr>
      <w:tr w:rsidR="004A22B7" w:rsidRPr="005F2407" w:rsidTr="00AF114F">
        <w:trPr>
          <w:trHeight w:val="2016"/>
        </w:trPr>
        <w:tc>
          <w:tcPr>
            <w:tcW w:w="1899" w:type="pct"/>
            <w:shd w:val="clear" w:color="000000" w:fill="FFFFFF"/>
            <w:vAlign w:val="center"/>
          </w:tcPr>
          <w:p w:rsidR="004A22B7" w:rsidRPr="00DE427B" w:rsidRDefault="00266630" w:rsidP="003937F9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427B">
              <w:rPr>
                <w:rFonts w:ascii="Arial" w:hAnsi="Arial" w:cs="Arial"/>
                <w:sz w:val="20"/>
                <w:szCs w:val="20"/>
              </w:rPr>
              <w:lastRenderedPageBreak/>
              <w:t>Актуальные проблемы административного права</w:t>
            </w:r>
          </w:p>
        </w:tc>
        <w:tc>
          <w:tcPr>
            <w:tcW w:w="3101" w:type="pct"/>
            <w:shd w:val="clear" w:color="000000" w:fill="FFFFFF"/>
            <w:vAlign w:val="center"/>
          </w:tcPr>
          <w:p w:rsidR="004A22B7" w:rsidRDefault="00266630" w:rsidP="00D27E79">
            <w:pPr>
              <w:spacing w:after="0" w:line="240" w:lineRule="auto"/>
              <w:rPr>
                <w:rFonts w:ascii="Calibri" w:hAnsi="Calibri"/>
                <w:color w:val="0000FF"/>
                <w:u w:val="single"/>
              </w:rPr>
            </w:pPr>
            <w:r w:rsidRPr="00266630">
              <w:rPr>
                <w:rFonts w:ascii="Calibri" w:hAnsi="Calibri"/>
                <w:color w:val="0000FF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23%D0%AE%D0%A0%2D%D0%9F%D0%9E%D0%A3%D0%9321%2F%D0%98%2088%2D931329173%3C.%3E&amp;USES21ALL=1</w:t>
            </w:r>
          </w:p>
        </w:tc>
      </w:tr>
      <w:tr w:rsidR="004A22B7" w:rsidRPr="005F2407" w:rsidTr="00AF114F">
        <w:trPr>
          <w:trHeight w:val="2016"/>
        </w:trPr>
        <w:tc>
          <w:tcPr>
            <w:tcW w:w="1899" w:type="pct"/>
            <w:shd w:val="clear" w:color="000000" w:fill="FFFFFF"/>
            <w:vAlign w:val="center"/>
          </w:tcPr>
          <w:p w:rsidR="004A22B7" w:rsidRPr="00DE427B" w:rsidRDefault="00847E1E" w:rsidP="003937F9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427B">
              <w:rPr>
                <w:rFonts w:ascii="Arial" w:hAnsi="Arial" w:cs="Arial"/>
                <w:sz w:val="20"/>
                <w:szCs w:val="20"/>
              </w:rPr>
              <w:t>Нормотворческая юридическая техника в органах публичной власти города Москвы</w:t>
            </w:r>
          </w:p>
        </w:tc>
        <w:tc>
          <w:tcPr>
            <w:tcW w:w="3101" w:type="pct"/>
            <w:shd w:val="clear" w:color="000000" w:fill="FFFFFF"/>
            <w:vAlign w:val="center"/>
          </w:tcPr>
          <w:p w:rsidR="004A22B7" w:rsidRDefault="002859CC" w:rsidP="00D27E79">
            <w:pPr>
              <w:spacing w:after="0" w:line="240" w:lineRule="auto"/>
              <w:rPr>
                <w:rFonts w:ascii="Calibri" w:hAnsi="Calibri"/>
                <w:color w:val="0000FF"/>
                <w:u w:val="single"/>
              </w:rPr>
            </w:pPr>
            <w:r w:rsidRPr="002859CC">
              <w:rPr>
                <w:rFonts w:ascii="Calibri" w:hAnsi="Calibri"/>
                <w:color w:val="0000FF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23%D0%AE%D0%A0%2D%D0%9F%D0%9E%D0%A3%D0%9321%2F%D0%98%2088%2D784397063%3C.%3E&amp;USES21ALL=1</w:t>
            </w:r>
          </w:p>
        </w:tc>
      </w:tr>
      <w:tr w:rsidR="004A22B7" w:rsidRPr="005F2407" w:rsidTr="00AF114F">
        <w:trPr>
          <w:trHeight w:val="2016"/>
        </w:trPr>
        <w:tc>
          <w:tcPr>
            <w:tcW w:w="1899" w:type="pct"/>
            <w:shd w:val="clear" w:color="000000" w:fill="FFFFFF"/>
            <w:vAlign w:val="center"/>
          </w:tcPr>
          <w:p w:rsidR="004A22B7" w:rsidRPr="00DE427B" w:rsidRDefault="008A3C71" w:rsidP="003937F9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427B">
              <w:rPr>
                <w:rFonts w:ascii="Arial" w:hAnsi="Arial" w:cs="Arial"/>
                <w:sz w:val="20"/>
                <w:szCs w:val="20"/>
              </w:rPr>
              <w:t>Правовая психология</w:t>
            </w:r>
          </w:p>
        </w:tc>
        <w:tc>
          <w:tcPr>
            <w:tcW w:w="3101" w:type="pct"/>
            <w:shd w:val="clear" w:color="000000" w:fill="FFFFFF"/>
            <w:vAlign w:val="center"/>
          </w:tcPr>
          <w:p w:rsidR="004A22B7" w:rsidRDefault="008A3C71" w:rsidP="00D27E79">
            <w:pPr>
              <w:spacing w:after="0" w:line="240" w:lineRule="auto"/>
              <w:rPr>
                <w:rFonts w:ascii="Calibri" w:hAnsi="Calibri"/>
                <w:color w:val="0000FF"/>
                <w:u w:val="single"/>
              </w:rPr>
            </w:pPr>
            <w:r w:rsidRPr="008A3C71">
              <w:rPr>
                <w:rFonts w:ascii="Calibri" w:hAnsi="Calibri"/>
                <w:color w:val="0000FF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23%D0%AE%D0%A0%2D%D0%9F%D0%9E%D0%A3%D0%9321%2F%D0%98%2088%2D915047784%3C.%3E&amp;USES21ALL=1</w:t>
            </w:r>
          </w:p>
        </w:tc>
      </w:tr>
      <w:tr w:rsidR="004A22B7" w:rsidRPr="005F2407" w:rsidTr="00AF114F">
        <w:trPr>
          <w:trHeight w:val="2016"/>
        </w:trPr>
        <w:tc>
          <w:tcPr>
            <w:tcW w:w="1899" w:type="pct"/>
            <w:shd w:val="clear" w:color="000000" w:fill="FFFFFF"/>
            <w:vAlign w:val="center"/>
          </w:tcPr>
          <w:p w:rsidR="004A22B7" w:rsidRPr="00DE427B" w:rsidRDefault="00DC3C75" w:rsidP="003937F9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427B">
              <w:rPr>
                <w:rFonts w:ascii="Arial" w:hAnsi="Arial" w:cs="Arial"/>
                <w:sz w:val="20"/>
                <w:szCs w:val="20"/>
              </w:rPr>
              <w:t>Правовое обеспечение разработки и принятия управленческих решений в органах публичной власти</w:t>
            </w:r>
          </w:p>
        </w:tc>
        <w:tc>
          <w:tcPr>
            <w:tcW w:w="3101" w:type="pct"/>
            <w:shd w:val="clear" w:color="000000" w:fill="FFFFFF"/>
            <w:vAlign w:val="center"/>
          </w:tcPr>
          <w:p w:rsidR="004A22B7" w:rsidRDefault="00DC3C75" w:rsidP="00D27E79">
            <w:pPr>
              <w:spacing w:after="0" w:line="240" w:lineRule="auto"/>
              <w:rPr>
                <w:rFonts w:ascii="Calibri" w:hAnsi="Calibri"/>
                <w:color w:val="0000FF"/>
                <w:u w:val="single"/>
              </w:rPr>
            </w:pPr>
            <w:r w:rsidRPr="00DC3C75">
              <w:rPr>
                <w:rFonts w:ascii="Calibri" w:hAnsi="Calibri"/>
                <w:color w:val="0000FF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23%D0%AE%D0%A0%2D%D0%9F%D0%9E%D0%A3%D0%9321%2F%D0%98%2088%2D214652001%3C.%3E&amp;USES21ALL=1</w:t>
            </w:r>
          </w:p>
        </w:tc>
      </w:tr>
      <w:tr w:rsidR="004A22B7" w:rsidRPr="005F2407" w:rsidTr="00AF114F">
        <w:trPr>
          <w:trHeight w:val="2016"/>
        </w:trPr>
        <w:tc>
          <w:tcPr>
            <w:tcW w:w="1899" w:type="pct"/>
            <w:shd w:val="clear" w:color="000000" w:fill="FFFFFF"/>
            <w:vAlign w:val="center"/>
          </w:tcPr>
          <w:p w:rsidR="004A22B7" w:rsidRPr="00DE427B" w:rsidRDefault="003B279E" w:rsidP="003937F9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427B">
              <w:rPr>
                <w:rFonts w:ascii="Arial" w:hAnsi="Arial" w:cs="Arial"/>
                <w:sz w:val="20"/>
                <w:szCs w:val="20"/>
              </w:rPr>
              <w:t>Правовое регулирование организации и проведения выборов и референдума</w:t>
            </w:r>
          </w:p>
        </w:tc>
        <w:tc>
          <w:tcPr>
            <w:tcW w:w="3101" w:type="pct"/>
            <w:shd w:val="clear" w:color="000000" w:fill="FFFFFF"/>
            <w:vAlign w:val="center"/>
          </w:tcPr>
          <w:p w:rsidR="004A22B7" w:rsidRDefault="003B279E" w:rsidP="00D27E79">
            <w:pPr>
              <w:spacing w:after="0" w:line="240" w:lineRule="auto"/>
              <w:rPr>
                <w:rFonts w:ascii="Calibri" w:hAnsi="Calibri"/>
                <w:color w:val="0000FF"/>
                <w:u w:val="single"/>
              </w:rPr>
            </w:pPr>
            <w:r w:rsidRPr="003B279E">
              <w:rPr>
                <w:rFonts w:ascii="Calibri" w:hAnsi="Calibri"/>
                <w:color w:val="0000FF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23%D0%AE%D0%A0%2D%D0%9F%D0%9E%D0%A3%D0%9321%2F%D0%98%2088%2D674736251%3C.%3E&amp;USES21ALL=1</w:t>
            </w:r>
          </w:p>
        </w:tc>
      </w:tr>
      <w:tr w:rsidR="004A22B7" w:rsidRPr="005F2407" w:rsidTr="00183608">
        <w:trPr>
          <w:trHeight w:val="2016"/>
        </w:trPr>
        <w:tc>
          <w:tcPr>
            <w:tcW w:w="1899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A22B7" w:rsidRPr="00DE427B" w:rsidRDefault="00930D13" w:rsidP="003937F9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427B">
              <w:rPr>
                <w:rFonts w:ascii="Arial" w:hAnsi="Arial" w:cs="Arial"/>
                <w:sz w:val="20"/>
                <w:szCs w:val="20"/>
              </w:rPr>
              <w:t>Правовое обеспечение проведения юридических экспертиз</w:t>
            </w:r>
          </w:p>
        </w:tc>
        <w:tc>
          <w:tcPr>
            <w:tcW w:w="3101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A22B7" w:rsidRDefault="00930D13" w:rsidP="00D27E79">
            <w:pPr>
              <w:spacing w:after="0" w:line="240" w:lineRule="auto"/>
              <w:rPr>
                <w:rFonts w:ascii="Calibri" w:hAnsi="Calibri"/>
                <w:color w:val="0000FF"/>
                <w:u w:val="single"/>
              </w:rPr>
            </w:pPr>
            <w:r w:rsidRPr="00930D13">
              <w:rPr>
                <w:rFonts w:ascii="Calibri" w:hAnsi="Calibri"/>
                <w:color w:val="0000FF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23%D0%AE%D0%A0%2D%D0%9F%D0%9E%D0%A3%D0%9321%2F%D0%9B%2069%2D591503641%3C.%3E&amp;USES21ALL=1</w:t>
            </w:r>
          </w:p>
        </w:tc>
      </w:tr>
      <w:tr w:rsidR="004A22B7" w:rsidRPr="005F2407" w:rsidTr="00183608">
        <w:trPr>
          <w:trHeight w:val="2016"/>
        </w:trPr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22B7" w:rsidRPr="00DE427B" w:rsidRDefault="003A6FA2" w:rsidP="003937F9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427B">
              <w:rPr>
                <w:rFonts w:ascii="Arial" w:hAnsi="Arial" w:cs="Arial"/>
                <w:sz w:val="20"/>
                <w:szCs w:val="20"/>
              </w:rPr>
              <w:t>Личная эффективность юриста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22B7" w:rsidRDefault="003A6FA2" w:rsidP="00D27E79">
            <w:pPr>
              <w:spacing w:after="0" w:line="240" w:lineRule="auto"/>
              <w:rPr>
                <w:rFonts w:ascii="Calibri" w:hAnsi="Calibri"/>
                <w:color w:val="0000FF"/>
                <w:u w:val="single"/>
              </w:rPr>
            </w:pPr>
            <w:r w:rsidRPr="003A6FA2">
              <w:rPr>
                <w:rFonts w:ascii="Calibri" w:hAnsi="Calibri"/>
                <w:color w:val="0000FF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23%D0%AE%D0%A0%2D%D0%9F%D0%9E%D0%A3%D0%9321%2F%D0%9C%2060%2D347520876%3C.%3E&amp;USES21ALL=1</w:t>
            </w:r>
          </w:p>
        </w:tc>
      </w:tr>
      <w:tr w:rsidR="004A22B7" w:rsidRPr="005F2407" w:rsidTr="00183608">
        <w:trPr>
          <w:trHeight w:val="2016"/>
        </w:trPr>
        <w:tc>
          <w:tcPr>
            <w:tcW w:w="1899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4A22B7" w:rsidRPr="00DE427B" w:rsidRDefault="002612E3" w:rsidP="003937F9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427B">
              <w:rPr>
                <w:rFonts w:ascii="Arial" w:hAnsi="Arial" w:cs="Arial"/>
                <w:sz w:val="20"/>
                <w:szCs w:val="20"/>
              </w:rPr>
              <w:lastRenderedPageBreak/>
              <w:t>Правовое обеспечение противодействия коррупции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4A22B7" w:rsidRDefault="002612E3" w:rsidP="00D27E79">
            <w:pPr>
              <w:spacing w:after="0" w:line="240" w:lineRule="auto"/>
              <w:rPr>
                <w:rFonts w:ascii="Calibri" w:hAnsi="Calibri"/>
                <w:color w:val="0000FF"/>
                <w:u w:val="single"/>
              </w:rPr>
            </w:pPr>
            <w:r w:rsidRPr="002612E3">
              <w:rPr>
                <w:rFonts w:ascii="Calibri" w:hAnsi="Calibri"/>
                <w:color w:val="0000FF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23%D0%AE%D0%A0%2D%D0%9F%D0%9E%D0%A3%D0%9321%2F%D0%9C%2060%2D754178856%3C.%3E&amp;USES21ALL=1</w:t>
            </w:r>
          </w:p>
        </w:tc>
      </w:tr>
      <w:tr w:rsidR="004A22B7" w:rsidRPr="005F2407" w:rsidTr="00AF114F">
        <w:trPr>
          <w:trHeight w:val="2016"/>
        </w:trPr>
        <w:tc>
          <w:tcPr>
            <w:tcW w:w="1899" w:type="pct"/>
            <w:shd w:val="clear" w:color="000000" w:fill="FFFFFF"/>
            <w:vAlign w:val="center"/>
          </w:tcPr>
          <w:p w:rsidR="004A22B7" w:rsidRPr="00DE427B" w:rsidRDefault="001D32A6" w:rsidP="003937F9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427B">
              <w:rPr>
                <w:rFonts w:ascii="Arial" w:hAnsi="Arial" w:cs="Arial"/>
                <w:sz w:val="20"/>
                <w:szCs w:val="20"/>
              </w:rPr>
              <w:t>Теория и история правового регулирования государственного управления</w:t>
            </w:r>
          </w:p>
        </w:tc>
        <w:tc>
          <w:tcPr>
            <w:tcW w:w="3101" w:type="pct"/>
            <w:shd w:val="clear" w:color="000000" w:fill="FFFFFF"/>
            <w:vAlign w:val="center"/>
          </w:tcPr>
          <w:p w:rsidR="004A22B7" w:rsidRPr="00423697" w:rsidRDefault="001D32A6" w:rsidP="00D27E79">
            <w:pPr>
              <w:spacing w:after="0" w:line="240" w:lineRule="auto"/>
              <w:rPr>
                <w:rFonts w:ascii="Calibri" w:hAnsi="Calibri"/>
                <w:color w:val="0000FF"/>
                <w:u w:val="single"/>
              </w:rPr>
            </w:pPr>
            <w:r w:rsidRPr="001D32A6">
              <w:rPr>
                <w:rFonts w:ascii="Calibri" w:hAnsi="Calibri"/>
                <w:color w:val="0000FF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23%D0%AE%D0%A0%2D%D0%9F%D0%9E%D0%A3%D0%9321%2F%D0%9C%2060%2D341659231%3C.%3E&amp;USES21ALL=1</w:t>
            </w:r>
          </w:p>
        </w:tc>
      </w:tr>
      <w:tr w:rsidR="004A22B7" w:rsidRPr="005F2407" w:rsidTr="00AF114F">
        <w:trPr>
          <w:trHeight w:val="2016"/>
        </w:trPr>
        <w:tc>
          <w:tcPr>
            <w:tcW w:w="1899" w:type="pct"/>
            <w:shd w:val="clear" w:color="000000" w:fill="FFFFFF"/>
            <w:vAlign w:val="center"/>
          </w:tcPr>
          <w:p w:rsidR="004A22B7" w:rsidRPr="00DE427B" w:rsidRDefault="009843F6" w:rsidP="003937F9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427B">
              <w:rPr>
                <w:rFonts w:ascii="Arial" w:hAnsi="Arial" w:cs="Arial"/>
                <w:sz w:val="20"/>
                <w:szCs w:val="20"/>
              </w:rPr>
              <w:t>Теория юридической ответственности</w:t>
            </w:r>
          </w:p>
        </w:tc>
        <w:tc>
          <w:tcPr>
            <w:tcW w:w="3101" w:type="pct"/>
            <w:shd w:val="clear" w:color="000000" w:fill="FFFFFF"/>
            <w:vAlign w:val="center"/>
          </w:tcPr>
          <w:p w:rsidR="004A22B7" w:rsidRDefault="009843F6" w:rsidP="00D27E79">
            <w:pPr>
              <w:spacing w:after="0" w:line="240" w:lineRule="auto"/>
              <w:rPr>
                <w:rFonts w:ascii="Calibri" w:hAnsi="Calibri"/>
                <w:color w:val="0000FF"/>
                <w:u w:val="single"/>
              </w:rPr>
            </w:pPr>
            <w:r w:rsidRPr="009843F6">
              <w:rPr>
                <w:rFonts w:ascii="Calibri" w:hAnsi="Calibri"/>
                <w:color w:val="0000FF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23%D0%AE%D0%A0%2D%D0%9F%D0%9E%D0%A3%D0%9321%2F%D0%9C%2060%2D403760443%3C.%3E&amp;USES21ALL=1</w:t>
            </w:r>
          </w:p>
        </w:tc>
      </w:tr>
      <w:tr w:rsidR="004A22B7" w:rsidRPr="005F2407" w:rsidTr="00AF114F">
        <w:trPr>
          <w:trHeight w:val="2016"/>
        </w:trPr>
        <w:tc>
          <w:tcPr>
            <w:tcW w:w="1899" w:type="pct"/>
            <w:shd w:val="clear" w:color="000000" w:fill="FFFFFF"/>
            <w:vAlign w:val="center"/>
          </w:tcPr>
          <w:p w:rsidR="004A22B7" w:rsidRPr="00DE427B" w:rsidRDefault="00C849FD" w:rsidP="003937F9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427B">
              <w:rPr>
                <w:rFonts w:ascii="Arial" w:hAnsi="Arial" w:cs="Arial"/>
                <w:sz w:val="20"/>
                <w:szCs w:val="20"/>
              </w:rPr>
              <w:t>Этика делового общения</w:t>
            </w:r>
          </w:p>
        </w:tc>
        <w:tc>
          <w:tcPr>
            <w:tcW w:w="3101" w:type="pct"/>
            <w:shd w:val="clear" w:color="000000" w:fill="FFFFFF"/>
            <w:vAlign w:val="center"/>
          </w:tcPr>
          <w:p w:rsidR="004A22B7" w:rsidRDefault="00C849FD" w:rsidP="00D27E79">
            <w:pPr>
              <w:spacing w:after="0" w:line="240" w:lineRule="auto"/>
              <w:rPr>
                <w:rFonts w:ascii="Calibri" w:hAnsi="Calibri"/>
                <w:color w:val="0000FF"/>
                <w:u w:val="single"/>
              </w:rPr>
            </w:pPr>
            <w:r w:rsidRPr="00C849FD">
              <w:rPr>
                <w:rFonts w:ascii="Calibri" w:hAnsi="Calibri"/>
                <w:color w:val="0000FF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23%D0%AE%D0%A0%2D%D0%9F%D0%9E%D0%A3%D0%9321%2F%D0%9C%2060%2D673528239%3C.%3E&amp;USES21ALL=1</w:t>
            </w:r>
          </w:p>
        </w:tc>
      </w:tr>
      <w:tr w:rsidR="004A22B7" w:rsidRPr="005F2407" w:rsidTr="00AF114F">
        <w:trPr>
          <w:trHeight w:val="2016"/>
        </w:trPr>
        <w:tc>
          <w:tcPr>
            <w:tcW w:w="1899" w:type="pct"/>
            <w:shd w:val="clear" w:color="000000" w:fill="FFFFFF"/>
            <w:vAlign w:val="center"/>
          </w:tcPr>
          <w:p w:rsidR="004A22B7" w:rsidRPr="00DE427B" w:rsidRDefault="0096160E" w:rsidP="003937F9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427B">
              <w:rPr>
                <w:rFonts w:ascii="Arial" w:hAnsi="Arial" w:cs="Arial"/>
                <w:sz w:val="20"/>
                <w:szCs w:val="20"/>
              </w:rPr>
              <w:t>Правовое обеспечение государственного управления в цифровой среде</w:t>
            </w:r>
          </w:p>
        </w:tc>
        <w:tc>
          <w:tcPr>
            <w:tcW w:w="3101" w:type="pct"/>
            <w:shd w:val="clear" w:color="000000" w:fill="FFFFFF"/>
            <w:vAlign w:val="center"/>
          </w:tcPr>
          <w:p w:rsidR="004A22B7" w:rsidRDefault="0096160E" w:rsidP="00D27E79">
            <w:pPr>
              <w:spacing w:after="0" w:line="240" w:lineRule="auto"/>
              <w:rPr>
                <w:rFonts w:ascii="Calibri" w:hAnsi="Calibri"/>
                <w:color w:val="0000FF"/>
                <w:u w:val="single"/>
              </w:rPr>
            </w:pPr>
            <w:r w:rsidRPr="0096160E">
              <w:rPr>
                <w:rFonts w:ascii="Calibri" w:hAnsi="Calibri"/>
                <w:color w:val="0000FF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23%D0%AE%D0%A0%2D%D0%9F%D0%9E%D0%A3%D0%9321%2F%D0%9F%2022%2D329836420%3C.%3E&amp;USES21ALL=1</w:t>
            </w:r>
          </w:p>
        </w:tc>
      </w:tr>
      <w:tr w:rsidR="004A22B7" w:rsidRPr="005F2407" w:rsidTr="00AF114F">
        <w:trPr>
          <w:trHeight w:val="2016"/>
        </w:trPr>
        <w:tc>
          <w:tcPr>
            <w:tcW w:w="1899" w:type="pct"/>
            <w:shd w:val="clear" w:color="000000" w:fill="FFFFFF"/>
            <w:vAlign w:val="center"/>
          </w:tcPr>
          <w:p w:rsidR="004A22B7" w:rsidRPr="00DE427B" w:rsidRDefault="00743368" w:rsidP="003937F9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427B">
              <w:rPr>
                <w:rFonts w:ascii="Arial" w:hAnsi="Arial" w:cs="Arial"/>
                <w:sz w:val="20"/>
                <w:szCs w:val="20"/>
              </w:rPr>
              <w:t>Правовое обеспечение применения информационно-аналитических технологий в государственном и муниципальном управлении</w:t>
            </w:r>
          </w:p>
        </w:tc>
        <w:tc>
          <w:tcPr>
            <w:tcW w:w="3101" w:type="pct"/>
            <w:shd w:val="clear" w:color="000000" w:fill="FFFFFF"/>
            <w:vAlign w:val="center"/>
          </w:tcPr>
          <w:p w:rsidR="00743368" w:rsidRPr="0045124D" w:rsidRDefault="00183608" w:rsidP="00D27E79">
            <w:pPr>
              <w:spacing w:after="0" w:line="240" w:lineRule="auto"/>
              <w:rPr>
                <w:rFonts w:cstheme="minorHAnsi"/>
                <w:color w:val="000000"/>
              </w:rPr>
            </w:pPr>
            <w:hyperlink r:id="rId8" w:history="1">
              <w:r w:rsidR="00743368" w:rsidRPr="0081636E">
                <w:rPr>
                  <w:rStyle w:val="a7"/>
                  <w:rFonts w:cstheme="minorHAns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23%D0%AE%D0%A0%2D%D0%9F%D0%9E%D0%A3%D0%9321%2F%D0%9F%2022%2D673162962%3C.%3E&amp;USES21ALL=1</w:t>
              </w:r>
            </w:hyperlink>
          </w:p>
        </w:tc>
      </w:tr>
      <w:tr w:rsidR="004A22B7" w:rsidRPr="005F2407" w:rsidTr="00AF114F">
        <w:trPr>
          <w:trHeight w:val="2016"/>
        </w:trPr>
        <w:tc>
          <w:tcPr>
            <w:tcW w:w="1899" w:type="pct"/>
            <w:shd w:val="clear" w:color="000000" w:fill="FFFFFF"/>
            <w:vAlign w:val="center"/>
          </w:tcPr>
          <w:p w:rsidR="004A22B7" w:rsidRPr="00DE427B" w:rsidRDefault="00ED6760" w:rsidP="003937F9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427B">
              <w:rPr>
                <w:rFonts w:ascii="Arial" w:hAnsi="Arial" w:cs="Arial"/>
                <w:sz w:val="20"/>
                <w:szCs w:val="20"/>
              </w:rPr>
              <w:t>Цифровизация правотворчества и правоприменения</w:t>
            </w:r>
          </w:p>
        </w:tc>
        <w:tc>
          <w:tcPr>
            <w:tcW w:w="3101" w:type="pct"/>
            <w:shd w:val="clear" w:color="000000" w:fill="FFFFFF"/>
            <w:vAlign w:val="center"/>
          </w:tcPr>
          <w:p w:rsidR="00ED6760" w:rsidRPr="001C2121" w:rsidRDefault="00183608" w:rsidP="00D27E79">
            <w:pPr>
              <w:spacing w:after="0" w:line="240" w:lineRule="auto"/>
              <w:rPr>
                <w:rFonts w:cstheme="minorHAnsi"/>
                <w:color w:val="000000"/>
              </w:rPr>
            </w:pPr>
            <w:hyperlink r:id="rId9" w:history="1">
              <w:r w:rsidR="00ED6760" w:rsidRPr="0081636E">
                <w:rPr>
                  <w:rStyle w:val="a7"/>
                  <w:rFonts w:cstheme="minorHAns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23%D0%AE%D0%A0%2D%D0%9F%D0%9E%D0%A3%D0%9321%2F%D0%9F%2022%2D479202581%3C.%3E&amp;USES21ALL=1</w:t>
              </w:r>
            </w:hyperlink>
          </w:p>
        </w:tc>
      </w:tr>
      <w:tr w:rsidR="004A22B7" w:rsidRPr="005F2407" w:rsidTr="00AF114F">
        <w:trPr>
          <w:trHeight w:val="2016"/>
        </w:trPr>
        <w:tc>
          <w:tcPr>
            <w:tcW w:w="1899" w:type="pct"/>
            <w:shd w:val="clear" w:color="000000" w:fill="FFFFFF"/>
            <w:vAlign w:val="center"/>
          </w:tcPr>
          <w:p w:rsidR="004A22B7" w:rsidRPr="00DE427B" w:rsidRDefault="006C4368" w:rsidP="003937F9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427B">
              <w:rPr>
                <w:rFonts w:ascii="Arial" w:hAnsi="Arial" w:cs="Arial"/>
                <w:sz w:val="20"/>
                <w:szCs w:val="20"/>
              </w:rPr>
              <w:lastRenderedPageBreak/>
              <w:t>Актуальные проблемы гражданского и арбитражного процесса</w:t>
            </w:r>
          </w:p>
        </w:tc>
        <w:tc>
          <w:tcPr>
            <w:tcW w:w="3101" w:type="pct"/>
            <w:shd w:val="clear" w:color="000000" w:fill="FFFFFF"/>
            <w:vAlign w:val="center"/>
          </w:tcPr>
          <w:p w:rsidR="004A22B7" w:rsidRDefault="006C4368" w:rsidP="00D27E79">
            <w:pPr>
              <w:spacing w:after="0" w:line="240" w:lineRule="auto"/>
              <w:rPr>
                <w:rFonts w:ascii="Calibri" w:hAnsi="Calibri"/>
                <w:color w:val="0000FF"/>
                <w:u w:val="single"/>
              </w:rPr>
            </w:pPr>
            <w:r w:rsidRPr="006C4368">
              <w:rPr>
                <w:rFonts w:ascii="Calibri" w:hAnsi="Calibri"/>
                <w:color w:val="0000FF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23%D0%AE%D0%A0%2D%D0%9F%D0%9E%D0%A3%D0%9321%2F%D0%A1%2046%2D719193796%3C.%3E&amp;USES21ALL=1</w:t>
            </w:r>
          </w:p>
        </w:tc>
      </w:tr>
      <w:tr w:rsidR="004A22B7" w:rsidRPr="005F2407" w:rsidTr="00AF114F">
        <w:trPr>
          <w:trHeight w:val="2016"/>
        </w:trPr>
        <w:tc>
          <w:tcPr>
            <w:tcW w:w="1899" w:type="pct"/>
            <w:shd w:val="clear" w:color="000000" w:fill="FFFFFF"/>
            <w:vAlign w:val="center"/>
          </w:tcPr>
          <w:p w:rsidR="004A22B7" w:rsidRPr="00DE427B" w:rsidRDefault="00417E1C" w:rsidP="003937F9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427B">
              <w:rPr>
                <w:rFonts w:ascii="Arial" w:hAnsi="Arial" w:cs="Arial"/>
                <w:sz w:val="20"/>
                <w:szCs w:val="20"/>
              </w:rPr>
              <w:t>Процессуальные особенности рассмотрения отдельных категорий дел в гражданском судопроизводстве</w:t>
            </w:r>
          </w:p>
        </w:tc>
        <w:tc>
          <w:tcPr>
            <w:tcW w:w="3101" w:type="pct"/>
            <w:shd w:val="clear" w:color="000000" w:fill="FFFFFF"/>
            <w:vAlign w:val="center"/>
          </w:tcPr>
          <w:p w:rsidR="004A22B7" w:rsidRDefault="00417E1C">
            <w:pPr>
              <w:rPr>
                <w:rFonts w:ascii="Calibri" w:hAnsi="Calibri"/>
                <w:color w:val="0000FF"/>
                <w:u w:val="single"/>
              </w:rPr>
            </w:pPr>
            <w:r w:rsidRPr="00417E1C">
              <w:rPr>
                <w:rFonts w:ascii="Calibri" w:hAnsi="Calibri"/>
                <w:color w:val="0000FF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23%D0%AE%D0%A0%2D%D0%9F%D0%9E%D0%A3%D0%9321%2F%D0%A1%2046%2D125589094%3C.%3E&amp;USES21ALL=1</w:t>
            </w:r>
          </w:p>
        </w:tc>
      </w:tr>
      <w:tr w:rsidR="004A22B7" w:rsidRPr="005F2407" w:rsidTr="00AF114F">
        <w:trPr>
          <w:trHeight w:val="2016"/>
        </w:trPr>
        <w:tc>
          <w:tcPr>
            <w:tcW w:w="1899" w:type="pct"/>
            <w:shd w:val="clear" w:color="000000" w:fill="FFFFFF"/>
            <w:vAlign w:val="center"/>
          </w:tcPr>
          <w:p w:rsidR="004A22B7" w:rsidRPr="00DE427B" w:rsidRDefault="00885D85" w:rsidP="003937F9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427B">
              <w:rPr>
                <w:rFonts w:ascii="Arial" w:hAnsi="Arial" w:cs="Arial"/>
                <w:sz w:val="20"/>
                <w:szCs w:val="20"/>
              </w:rPr>
              <w:t>Правовое обеспечение государственного контроля (надзора) и муниципального контроля в городе Москве</w:t>
            </w:r>
          </w:p>
        </w:tc>
        <w:tc>
          <w:tcPr>
            <w:tcW w:w="3101" w:type="pct"/>
            <w:shd w:val="clear" w:color="000000" w:fill="FFFFFF"/>
            <w:vAlign w:val="center"/>
          </w:tcPr>
          <w:p w:rsidR="004A22B7" w:rsidRDefault="00885D85">
            <w:pPr>
              <w:rPr>
                <w:rFonts w:ascii="Calibri" w:hAnsi="Calibri"/>
                <w:color w:val="0000FF"/>
                <w:u w:val="single"/>
              </w:rPr>
            </w:pPr>
            <w:r w:rsidRPr="00885D85">
              <w:rPr>
                <w:rFonts w:ascii="Calibri" w:hAnsi="Calibri"/>
                <w:color w:val="0000FF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23%D0%AE%D0%A0%2D%D0%9F%D0%9E%D0%A3%D0%9321%2F%D0%A7%2D71%2D865845249%3C.%3E&amp;USES21ALL=1</w:t>
            </w:r>
          </w:p>
        </w:tc>
      </w:tr>
      <w:tr w:rsidR="004A22B7" w:rsidRPr="005F2407" w:rsidTr="00AF114F">
        <w:trPr>
          <w:trHeight w:val="2016"/>
        </w:trPr>
        <w:tc>
          <w:tcPr>
            <w:tcW w:w="1899" w:type="pct"/>
            <w:shd w:val="clear" w:color="000000" w:fill="FFFFFF"/>
            <w:vAlign w:val="center"/>
          </w:tcPr>
          <w:p w:rsidR="004A22B7" w:rsidRPr="00DE427B" w:rsidRDefault="002123D1" w:rsidP="003937F9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427B">
              <w:rPr>
                <w:rFonts w:ascii="Arial" w:hAnsi="Arial" w:cs="Arial"/>
                <w:sz w:val="20"/>
                <w:szCs w:val="20"/>
              </w:rPr>
              <w:t>Правовое обеспечение и охрана интеллектуальной собственности</w:t>
            </w:r>
          </w:p>
        </w:tc>
        <w:tc>
          <w:tcPr>
            <w:tcW w:w="3101" w:type="pct"/>
            <w:shd w:val="clear" w:color="000000" w:fill="FFFFFF"/>
            <w:vAlign w:val="center"/>
          </w:tcPr>
          <w:p w:rsidR="004A22B7" w:rsidRDefault="002123D1">
            <w:pPr>
              <w:rPr>
                <w:rFonts w:ascii="Calibri" w:hAnsi="Calibri"/>
                <w:color w:val="0000FF"/>
                <w:u w:val="single"/>
              </w:rPr>
            </w:pPr>
            <w:r w:rsidRPr="002123D1">
              <w:rPr>
                <w:rFonts w:ascii="Calibri" w:hAnsi="Calibri"/>
                <w:color w:val="0000FF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23%D0%AE%D0%A0%2D%D0%9F%D0%9E%D0%A3%D0%9321%2F%D0%A1%2013%2D980545348%3C.%3E&amp;USES21ALL=1</w:t>
            </w:r>
          </w:p>
        </w:tc>
      </w:tr>
      <w:tr w:rsidR="004A22B7" w:rsidRPr="005F2407" w:rsidTr="00AF114F">
        <w:trPr>
          <w:trHeight w:val="2016"/>
        </w:trPr>
        <w:tc>
          <w:tcPr>
            <w:tcW w:w="1899" w:type="pct"/>
            <w:shd w:val="clear" w:color="000000" w:fill="FFFFFF"/>
            <w:vAlign w:val="center"/>
          </w:tcPr>
          <w:p w:rsidR="004A22B7" w:rsidRPr="00DE427B" w:rsidRDefault="00E9625C" w:rsidP="003937F9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427B">
              <w:rPr>
                <w:rFonts w:ascii="Arial" w:hAnsi="Arial" w:cs="Arial"/>
                <w:sz w:val="20"/>
                <w:szCs w:val="20"/>
              </w:rPr>
              <w:t>Правовое регулирование финансовой деятельности</w:t>
            </w:r>
          </w:p>
        </w:tc>
        <w:tc>
          <w:tcPr>
            <w:tcW w:w="3101" w:type="pct"/>
            <w:shd w:val="clear" w:color="000000" w:fill="FFFFFF"/>
            <w:vAlign w:val="center"/>
          </w:tcPr>
          <w:p w:rsidR="004A22B7" w:rsidRDefault="00E9625C">
            <w:pPr>
              <w:rPr>
                <w:rFonts w:ascii="Calibri" w:hAnsi="Calibri"/>
                <w:color w:val="0000FF"/>
                <w:u w:val="single"/>
              </w:rPr>
            </w:pPr>
            <w:r w:rsidRPr="00E9625C">
              <w:rPr>
                <w:rFonts w:ascii="Calibri" w:hAnsi="Calibri"/>
                <w:color w:val="0000FF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23%D0%AE%D0%A0%2D%D0%9F%D0%9E%D0%A3%D0%9321%2F%D0%A8%2051%2D663076138%3C.%3E&amp;USES21ALL=1</w:t>
            </w:r>
          </w:p>
        </w:tc>
      </w:tr>
      <w:tr w:rsidR="004A22B7" w:rsidRPr="005F2407" w:rsidTr="00AF114F">
        <w:trPr>
          <w:trHeight w:val="2016"/>
        </w:trPr>
        <w:tc>
          <w:tcPr>
            <w:tcW w:w="1899" w:type="pct"/>
            <w:shd w:val="clear" w:color="000000" w:fill="FFFFFF"/>
            <w:vAlign w:val="center"/>
          </w:tcPr>
          <w:p w:rsidR="004A22B7" w:rsidRPr="00DE427B" w:rsidRDefault="00FF4B3A" w:rsidP="003937F9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427B">
              <w:rPr>
                <w:rFonts w:ascii="Arial" w:hAnsi="Arial" w:cs="Arial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3101" w:type="pct"/>
            <w:shd w:val="clear" w:color="000000" w:fill="FFFFFF"/>
            <w:vAlign w:val="center"/>
          </w:tcPr>
          <w:p w:rsidR="004A22B7" w:rsidRDefault="00FF4B3A">
            <w:pPr>
              <w:rPr>
                <w:rFonts w:ascii="Calibri" w:hAnsi="Calibri"/>
                <w:color w:val="0000FF"/>
                <w:u w:val="single"/>
              </w:rPr>
            </w:pPr>
            <w:r w:rsidRPr="00FF4B3A">
              <w:rPr>
                <w:rFonts w:ascii="Calibri" w:hAnsi="Calibri"/>
                <w:color w:val="0000FF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23%D0%AE%D0%A0%2D%D0%9F%D0%9E%D0%A3%D0%9321%2F%D0%9F%2022%2D008073096%3C.%3E&amp;USES21ALL=1</w:t>
            </w:r>
          </w:p>
        </w:tc>
      </w:tr>
      <w:tr w:rsidR="004A22B7" w:rsidRPr="005F2407" w:rsidTr="00AF114F">
        <w:trPr>
          <w:trHeight w:val="2016"/>
        </w:trPr>
        <w:tc>
          <w:tcPr>
            <w:tcW w:w="1899" w:type="pct"/>
            <w:shd w:val="clear" w:color="000000" w:fill="FFFFFF"/>
            <w:vAlign w:val="center"/>
          </w:tcPr>
          <w:p w:rsidR="004A22B7" w:rsidRPr="00DE427B" w:rsidRDefault="00511B5F" w:rsidP="003937F9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DE427B">
              <w:rPr>
                <w:rFonts w:ascii="Arial" w:hAnsi="Arial" w:cs="Arial"/>
                <w:sz w:val="20"/>
                <w:szCs w:val="20"/>
              </w:rPr>
              <w:t>Социальная реабилитация</w:t>
            </w:r>
          </w:p>
        </w:tc>
        <w:tc>
          <w:tcPr>
            <w:tcW w:w="3101" w:type="pct"/>
            <w:shd w:val="clear" w:color="000000" w:fill="FFFFFF"/>
            <w:vAlign w:val="center"/>
          </w:tcPr>
          <w:p w:rsidR="004A22B7" w:rsidRDefault="00A16D0C">
            <w:pPr>
              <w:rPr>
                <w:rFonts w:ascii="Calibri" w:hAnsi="Calibri"/>
                <w:color w:val="0000FF"/>
                <w:u w:val="single"/>
              </w:rPr>
            </w:pPr>
            <w:r w:rsidRPr="00A16D0C">
              <w:rPr>
                <w:rFonts w:ascii="Calibri" w:hAnsi="Calibri"/>
                <w:color w:val="0000FF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23%D0%AE%D0%A0%2D%D0%9F%D0%9E%D0%A3%D0%9321%2F%D0%93%2055%2D270677684%3C.%3E&amp;USES21ALL=1</w:t>
            </w:r>
          </w:p>
        </w:tc>
      </w:tr>
      <w:tr w:rsidR="004A22B7" w:rsidRPr="005F2407" w:rsidTr="00AF114F">
        <w:trPr>
          <w:trHeight w:val="2016"/>
        </w:trPr>
        <w:tc>
          <w:tcPr>
            <w:tcW w:w="1899" w:type="pct"/>
            <w:shd w:val="clear" w:color="000000" w:fill="FFFFFF"/>
            <w:vAlign w:val="center"/>
          </w:tcPr>
          <w:p w:rsidR="004A22B7" w:rsidRPr="00DE427B" w:rsidRDefault="009F0CCD" w:rsidP="003937F9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427B">
              <w:rPr>
                <w:rFonts w:ascii="Arial" w:hAnsi="Arial" w:cs="Arial"/>
                <w:sz w:val="20"/>
                <w:szCs w:val="20"/>
              </w:rPr>
              <w:lastRenderedPageBreak/>
              <w:t>Организация и технологии медико-социальной реабилитации инвалидов</w:t>
            </w:r>
          </w:p>
        </w:tc>
        <w:tc>
          <w:tcPr>
            <w:tcW w:w="3101" w:type="pct"/>
            <w:shd w:val="clear" w:color="000000" w:fill="FFFFFF"/>
            <w:vAlign w:val="center"/>
          </w:tcPr>
          <w:p w:rsidR="004A22B7" w:rsidRPr="002437CD" w:rsidRDefault="00F36935" w:rsidP="002437CD">
            <w:pPr>
              <w:rPr>
                <w:rFonts w:ascii="Calibri" w:hAnsi="Calibri"/>
                <w:color w:val="0000FF"/>
                <w:u w:val="single"/>
              </w:rPr>
            </w:pPr>
            <w:r w:rsidRPr="00F36935">
              <w:rPr>
                <w:rFonts w:ascii="Calibri" w:hAnsi="Calibri"/>
                <w:color w:val="0000FF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23%D0%AE%D0%A0%2D%D0%9F%D0%9E%D0%A3%D0%9321%2F%D0%92%2075%2D171434878%3C.%3E&amp;USES21ALL=1</w:t>
            </w:r>
          </w:p>
        </w:tc>
      </w:tr>
    </w:tbl>
    <w:p w:rsidR="006D6670" w:rsidRDefault="00183608"/>
    <w:sectPr w:rsidR="006D6670" w:rsidSect="00A301AE">
      <w:headerReference w:type="first" r:id="rId10"/>
      <w:pgSz w:w="11907" w:h="16839" w:code="9"/>
      <w:pgMar w:top="993" w:right="567" w:bottom="567" w:left="567" w:header="720" w:footer="720" w:gutter="0"/>
      <w:pgNumType w:start="2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93D" w:rsidRDefault="0014693D" w:rsidP="00DC2785">
      <w:pPr>
        <w:spacing w:after="0" w:line="240" w:lineRule="auto"/>
      </w:pPr>
      <w:r>
        <w:separator/>
      </w:r>
    </w:p>
  </w:endnote>
  <w:endnote w:type="continuationSeparator" w:id="0">
    <w:p w:rsidR="0014693D" w:rsidRDefault="0014693D" w:rsidP="00DC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93D" w:rsidRDefault="0014693D" w:rsidP="00DC2785">
      <w:pPr>
        <w:spacing w:after="0" w:line="240" w:lineRule="auto"/>
      </w:pPr>
      <w:r>
        <w:separator/>
      </w:r>
    </w:p>
  </w:footnote>
  <w:footnote w:type="continuationSeparator" w:id="0">
    <w:p w:rsidR="0014693D" w:rsidRDefault="0014693D" w:rsidP="00DC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8939781"/>
      <w:docPartObj>
        <w:docPartGallery w:val="Page Numbers (Top of Page)"/>
        <w:docPartUnique/>
      </w:docPartObj>
    </w:sdtPr>
    <w:sdtEndPr/>
    <w:sdtContent>
      <w:p w:rsidR="00DC2785" w:rsidRDefault="00DC27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C2785" w:rsidRDefault="00DC278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44E95"/>
    <w:multiLevelType w:val="hybridMultilevel"/>
    <w:tmpl w:val="CC824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F08B5"/>
    <w:multiLevelType w:val="hybridMultilevel"/>
    <w:tmpl w:val="CC824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299"/>
  <w:displayHorizontalDrawingGridEvery w:val="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35"/>
    <w:rsid w:val="000114A1"/>
    <w:rsid w:val="0001413F"/>
    <w:rsid w:val="00021938"/>
    <w:rsid w:val="00024C3A"/>
    <w:rsid w:val="00042542"/>
    <w:rsid w:val="00070F08"/>
    <w:rsid w:val="00086071"/>
    <w:rsid w:val="000C1AEA"/>
    <w:rsid w:val="000E1234"/>
    <w:rsid w:val="000F1D0D"/>
    <w:rsid w:val="00102FEC"/>
    <w:rsid w:val="00124DC0"/>
    <w:rsid w:val="00131D54"/>
    <w:rsid w:val="00135E88"/>
    <w:rsid w:val="00143337"/>
    <w:rsid w:val="00143DEC"/>
    <w:rsid w:val="0014693D"/>
    <w:rsid w:val="00152BC7"/>
    <w:rsid w:val="001558B4"/>
    <w:rsid w:val="00175597"/>
    <w:rsid w:val="00183608"/>
    <w:rsid w:val="00191555"/>
    <w:rsid w:val="001A16DA"/>
    <w:rsid w:val="001A2D82"/>
    <w:rsid w:val="001C2121"/>
    <w:rsid w:val="001D0883"/>
    <w:rsid w:val="001D32A6"/>
    <w:rsid w:val="002123D1"/>
    <w:rsid w:val="002224D3"/>
    <w:rsid w:val="0023358A"/>
    <w:rsid w:val="00235DD0"/>
    <w:rsid w:val="002437CD"/>
    <w:rsid w:val="00243F26"/>
    <w:rsid w:val="00245C72"/>
    <w:rsid w:val="0025601B"/>
    <w:rsid w:val="002612E3"/>
    <w:rsid w:val="00263D48"/>
    <w:rsid w:val="00266630"/>
    <w:rsid w:val="002774D1"/>
    <w:rsid w:val="00281AC3"/>
    <w:rsid w:val="002859CC"/>
    <w:rsid w:val="00296D99"/>
    <w:rsid w:val="002A3B15"/>
    <w:rsid w:val="002A47E6"/>
    <w:rsid w:val="002A4BC8"/>
    <w:rsid w:val="002B3A32"/>
    <w:rsid w:val="002B61A3"/>
    <w:rsid w:val="002B7D12"/>
    <w:rsid w:val="002D38A9"/>
    <w:rsid w:val="002D42E5"/>
    <w:rsid w:val="002D7415"/>
    <w:rsid w:val="00323FC1"/>
    <w:rsid w:val="0032480B"/>
    <w:rsid w:val="003937F9"/>
    <w:rsid w:val="003938DC"/>
    <w:rsid w:val="003A6FA2"/>
    <w:rsid w:val="003A7521"/>
    <w:rsid w:val="003B0312"/>
    <w:rsid w:val="003B279E"/>
    <w:rsid w:val="003C1CC4"/>
    <w:rsid w:val="003D0638"/>
    <w:rsid w:val="003D5295"/>
    <w:rsid w:val="003E49D1"/>
    <w:rsid w:val="003E4AAB"/>
    <w:rsid w:val="003F0710"/>
    <w:rsid w:val="003F3190"/>
    <w:rsid w:val="003F39E3"/>
    <w:rsid w:val="00417E1C"/>
    <w:rsid w:val="00420C13"/>
    <w:rsid w:val="00423697"/>
    <w:rsid w:val="00425136"/>
    <w:rsid w:val="00444BF7"/>
    <w:rsid w:val="004456B5"/>
    <w:rsid w:val="00445A04"/>
    <w:rsid w:val="0045124D"/>
    <w:rsid w:val="004602B8"/>
    <w:rsid w:val="00462428"/>
    <w:rsid w:val="004676BF"/>
    <w:rsid w:val="00476D7E"/>
    <w:rsid w:val="00492EAC"/>
    <w:rsid w:val="004958AA"/>
    <w:rsid w:val="004A22B7"/>
    <w:rsid w:val="004B3B93"/>
    <w:rsid w:val="004C5E09"/>
    <w:rsid w:val="004D6046"/>
    <w:rsid w:val="004D6778"/>
    <w:rsid w:val="004E290F"/>
    <w:rsid w:val="004E321E"/>
    <w:rsid w:val="00510299"/>
    <w:rsid w:val="00511B5F"/>
    <w:rsid w:val="0052541B"/>
    <w:rsid w:val="00530A3A"/>
    <w:rsid w:val="00535035"/>
    <w:rsid w:val="00541807"/>
    <w:rsid w:val="00585E15"/>
    <w:rsid w:val="005876A7"/>
    <w:rsid w:val="0059729C"/>
    <w:rsid w:val="005C1929"/>
    <w:rsid w:val="005D31EC"/>
    <w:rsid w:val="005E5AE3"/>
    <w:rsid w:val="005F233D"/>
    <w:rsid w:val="005F2407"/>
    <w:rsid w:val="00605C14"/>
    <w:rsid w:val="00606058"/>
    <w:rsid w:val="0061023F"/>
    <w:rsid w:val="00613E0E"/>
    <w:rsid w:val="00625E4E"/>
    <w:rsid w:val="0064615A"/>
    <w:rsid w:val="00670CA5"/>
    <w:rsid w:val="006830D5"/>
    <w:rsid w:val="006A6ACF"/>
    <w:rsid w:val="006C4368"/>
    <w:rsid w:val="006C4EDC"/>
    <w:rsid w:val="006D026D"/>
    <w:rsid w:val="006D55C3"/>
    <w:rsid w:val="00725A1F"/>
    <w:rsid w:val="0073610A"/>
    <w:rsid w:val="00743368"/>
    <w:rsid w:val="0074408E"/>
    <w:rsid w:val="00766BAA"/>
    <w:rsid w:val="00784A46"/>
    <w:rsid w:val="0079454B"/>
    <w:rsid w:val="007961A7"/>
    <w:rsid w:val="007B40AA"/>
    <w:rsid w:val="007B7684"/>
    <w:rsid w:val="007C10CF"/>
    <w:rsid w:val="007D28D5"/>
    <w:rsid w:val="007E1297"/>
    <w:rsid w:val="007F1B00"/>
    <w:rsid w:val="007F7411"/>
    <w:rsid w:val="00836390"/>
    <w:rsid w:val="00847E1E"/>
    <w:rsid w:val="008577C5"/>
    <w:rsid w:val="008612F1"/>
    <w:rsid w:val="00885D85"/>
    <w:rsid w:val="008A3C71"/>
    <w:rsid w:val="008A4081"/>
    <w:rsid w:val="008B436E"/>
    <w:rsid w:val="008C6B9F"/>
    <w:rsid w:val="008D0B80"/>
    <w:rsid w:val="008F0FBF"/>
    <w:rsid w:val="00900A35"/>
    <w:rsid w:val="0091118A"/>
    <w:rsid w:val="009115C8"/>
    <w:rsid w:val="00916AC1"/>
    <w:rsid w:val="00916DD9"/>
    <w:rsid w:val="00923E2F"/>
    <w:rsid w:val="00930D13"/>
    <w:rsid w:val="00932ECE"/>
    <w:rsid w:val="00942DC7"/>
    <w:rsid w:val="00947C90"/>
    <w:rsid w:val="0095257F"/>
    <w:rsid w:val="0096160E"/>
    <w:rsid w:val="009843F6"/>
    <w:rsid w:val="00996887"/>
    <w:rsid w:val="009D28C5"/>
    <w:rsid w:val="009F0CCD"/>
    <w:rsid w:val="00A01D36"/>
    <w:rsid w:val="00A16D0C"/>
    <w:rsid w:val="00A26223"/>
    <w:rsid w:val="00A301AE"/>
    <w:rsid w:val="00A412AD"/>
    <w:rsid w:val="00A476E6"/>
    <w:rsid w:val="00A56612"/>
    <w:rsid w:val="00A61BC5"/>
    <w:rsid w:val="00A77FF5"/>
    <w:rsid w:val="00A8081F"/>
    <w:rsid w:val="00A83E78"/>
    <w:rsid w:val="00AA207B"/>
    <w:rsid w:val="00AA5E50"/>
    <w:rsid w:val="00AC35B5"/>
    <w:rsid w:val="00AC590A"/>
    <w:rsid w:val="00AD33E1"/>
    <w:rsid w:val="00AD423C"/>
    <w:rsid w:val="00AD4B0F"/>
    <w:rsid w:val="00AF114F"/>
    <w:rsid w:val="00B058BA"/>
    <w:rsid w:val="00B236E7"/>
    <w:rsid w:val="00B249B5"/>
    <w:rsid w:val="00B31529"/>
    <w:rsid w:val="00B32180"/>
    <w:rsid w:val="00B625E4"/>
    <w:rsid w:val="00B720C2"/>
    <w:rsid w:val="00B74E18"/>
    <w:rsid w:val="00B8789B"/>
    <w:rsid w:val="00B90178"/>
    <w:rsid w:val="00BA033C"/>
    <w:rsid w:val="00BB18F6"/>
    <w:rsid w:val="00BB48F2"/>
    <w:rsid w:val="00BC07EB"/>
    <w:rsid w:val="00BC264B"/>
    <w:rsid w:val="00C015D4"/>
    <w:rsid w:val="00C01A33"/>
    <w:rsid w:val="00C027E9"/>
    <w:rsid w:val="00C0532A"/>
    <w:rsid w:val="00C1346F"/>
    <w:rsid w:val="00C16505"/>
    <w:rsid w:val="00C2624E"/>
    <w:rsid w:val="00C26BDA"/>
    <w:rsid w:val="00C34400"/>
    <w:rsid w:val="00C66500"/>
    <w:rsid w:val="00C849FD"/>
    <w:rsid w:val="00CA26A2"/>
    <w:rsid w:val="00CA4A69"/>
    <w:rsid w:val="00CC7302"/>
    <w:rsid w:val="00CE19CF"/>
    <w:rsid w:val="00CF2CCD"/>
    <w:rsid w:val="00CF3064"/>
    <w:rsid w:val="00CF57CC"/>
    <w:rsid w:val="00D27E79"/>
    <w:rsid w:val="00D46C61"/>
    <w:rsid w:val="00D54DA0"/>
    <w:rsid w:val="00D82589"/>
    <w:rsid w:val="00D866C6"/>
    <w:rsid w:val="00D923E2"/>
    <w:rsid w:val="00DB4B95"/>
    <w:rsid w:val="00DC2785"/>
    <w:rsid w:val="00DC3C75"/>
    <w:rsid w:val="00DD7B4A"/>
    <w:rsid w:val="00DE427B"/>
    <w:rsid w:val="00DE6ED9"/>
    <w:rsid w:val="00E0391E"/>
    <w:rsid w:val="00E138E1"/>
    <w:rsid w:val="00E2748C"/>
    <w:rsid w:val="00E7754A"/>
    <w:rsid w:val="00E77F5F"/>
    <w:rsid w:val="00E938D5"/>
    <w:rsid w:val="00E9625C"/>
    <w:rsid w:val="00ED355C"/>
    <w:rsid w:val="00ED6760"/>
    <w:rsid w:val="00EE4406"/>
    <w:rsid w:val="00EF18FF"/>
    <w:rsid w:val="00F02F55"/>
    <w:rsid w:val="00F07CD6"/>
    <w:rsid w:val="00F13574"/>
    <w:rsid w:val="00F14992"/>
    <w:rsid w:val="00F26BEC"/>
    <w:rsid w:val="00F36935"/>
    <w:rsid w:val="00F36BC4"/>
    <w:rsid w:val="00F51D70"/>
    <w:rsid w:val="00F542E2"/>
    <w:rsid w:val="00F84831"/>
    <w:rsid w:val="00F97179"/>
    <w:rsid w:val="00FA2339"/>
    <w:rsid w:val="00FA4156"/>
    <w:rsid w:val="00FF3D40"/>
    <w:rsid w:val="00FF3F1D"/>
    <w:rsid w:val="00FF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90C9B4FF-CBE9-491B-A8D5-33A1B186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0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0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3503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35035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35035"/>
    <w:rPr>
      <w:b/>
      <w:bCs/>
    </w:rPr>
  </w:style>
  <w:style w:type="paragraph" w:styleId="aa">
    <w:name w:val="header"/>
    <w:basedOn w:val="a"/>
    <w:link w:val="ab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2785"/>
  </w:style>
  <w:style w:type="paragraph" w:styleId="ac">
    <w:name w:val="footer"/>
    <w:basedOn w:val="a"/>
    <w:link w:val="ad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2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3%D0%AE%D0%A0%2D%D0%9F%D0%9E%D0%A3%D0%9321%2F%D0%9F%2022%2D673162962%3C.%3E&amp;USES21ALL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3%D0%AE%D0%A0%2D%D0%9F%D0%9E%D0%A3%D0%9321%2F%D0%98%2021%2D361378635%3C.%3E&amp;USES21ALL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3%D0%AE%D0%A0%2D%D0%9F%D0%9E%D0%A3%D0%9321%2F%D0%9F%2022%2D479202581%3C.%3E&amp;USES21ALL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Холодкова Марина Сергеевна</dc:creator>
  <cp:lastModifiedBy>Холодкова Марина Сергеевна</cp:lastModifiedBy>
  <cp:revision>116</cp:revision>
  <dcterms:created xsi:type="dcterms:W3CDTF">2023-04-24T13:32:00Z</dcterms:created>
  <dcterms:modified xsi:type="dcterms:W3CDTF">2024-01-24T06:31:00Z</dcterms:modified>
</cp:coreProperties>
</file>