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903" w:rsidRPr="000F5903" w:rsidRDefault="000F5903" w:rsidP="000F5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F59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"https://mguu.ru/abitur/" \l "panel-2015-9-1-1" </w:instrText>
      </w:r>
      <w:r w:rsidRPr="000F59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F5903">
        <w:rPr>
          <w:rFonts w:ascii="PFDinDisplayPro-Regular" w:eastAsia="Times New Roman" w:hAnsi="PFDinDisplayPro-Regular" w:cs="Times New Roman"/>
          <w:caps/>
          <w:color w:val="4A48B5"/>
          <w:sz w:val="24"/>
          <w:szCs w:val="24"/>
          <w:u w:val="single"/>
          <w:shd w:val="clear" w:color="auto" w:fill="FEFEFE"/>
          <w:lang w:eastAsia="ru-RU"/>
        </w:rPr>
        <w:t>ИНФОРМАЦИЯ О ПРЕДОСТАВЛЯЕМЫХ ПОСТУПАЮЩИМ ОСОБЫХ ПРАВАХ И ОСОБОГО ПРЕИМУЩЕСТВА ПРИ ПРИЕМЕ НА ОБУЧЕНИЕ ПО ПРОГРАММАМ БАКАЛАВРИАТА, В ТОМ ЧИСЛЕ В ЧАСТИ ОЛИМПИАД</w:t>
      </w:r>
      <w:r w:rsidRPr="000F59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83241D" w:rsidRDefault="0083241D" w:rsidP="000F5903">
      <w:pPr>
        <w:shd w:val="clear" w:color="auto" w:fill="FEFEFE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A0A0A"/>
          <w:sz w:val="24"/>
          <w:szCs w:val="24"/>
          <w:lang w:eastAsia="ru-RU"/>
        </w:rPr>
      </w:pPr>
    </w:p>
    <w:p w:rsidR="0083241D" w:rsidRPr="005F16CB" w:rsidRDefault="0083241D" w:rsidP="0083241D">
      <w:pPr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5F16CB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ВНИМАНИЕ!</w:t>
      </w:r>
    </w:p>
    <w:p w:rsidR="0083241D" w:rsidRPr="005F16CB" w:rsidRDefault="0083241D" w:rsidP="0083241D">
      <w:pPr>
        <w:rPr>
          <w:rFonts w:ascii="Times New Roman" w:hAnsi="Times New Roman" w:cs="Times New Roman"/>
          <w:color w:val="1F497D"/>
          <w:sz w:val="32"/>
          <w:szCs w:val="32"/>
          <w:lang w:eastAsia="ru-RU"/>
        </w:rPr>
      </w:pPr>
      <w:r w:rsidRPr="005F16CB">
        <w:rPr>
          <w:rFonts w:ascii="Times New Roman" w:hAnsi="Times New Roman" w:cs="Times New Roman"/>
          <w:color w:val="1F497D"/>
          <w:sz w:val="32"/>
          <w:szCs w:val="32"/>
          <w:lang w:eastAsia="ru-RU"/>
        </w:rPr>
        <w:t>После утверждения нового Порядка приема в локальные нормативные акты Университета будут внесены изменения.</w:t>
      </w:r>
    </w:p>
    <w:p w:rsidR="0083241D" w:rsidRPr="0083241D" w:rsidRDefault="0083241D" w:rsidP="000F5903">
      <w:pPr>
        <w:shd w:val="clear" w:color="auto" w:fill="FEFEFE"/>
        <w:spacing w:before="100" w:beforeAutospacing="1" w:after="100" w:afterAutospacing="1" w:line="240" w:lineRule="auto"/>
        <w:rPr>
          <w:rFonts w:eastAsia="Times New Roman" w:cs="Times New Roman"/>
          <w:bCs/>
          <w:color w:val="0A0A0A"/>
          <w:sz w:val="24"/>
          <w:szCs w:val="24"/>
          <w:lang w:eastAsia="ru-RU"/>
        </w:rPr>
      </w:pPr>
      <w:bookmarkStart w:id="0" w:name="_GoBack"/>
      <w:bookmarkEnd w:id="0"/>
    </w:p>
    <w:p w:rsidR="000F5903" w:rsidRPr="000F5903" w:rsidRDefault="000F5903" w:rsidP="000F5903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0F5903">
        <w:rPr>
          <w:rFonts w:ascii="PFDinDisplayPro-Regular" w:eastAsia="Times New Roman" w:hAnsi="PFDinDisplayPro-Regular" w:cs="Times New Roman"/>
          <w:b/>
          <w:bCs/>
          <w:color w:val="0A0A0A"/>
          <w:sz w:val="24"/>
          <w:szCs w:val="24"/>
          <w:lang w:eastAsia="ru-RU"/>
        </w:rPr>
        <w:t>Право на</w:t>
      </w:r>
      <w:r w:rsidRPr="000F5903">
        <w:rPr>
          <w:rFonts w:ascii="Cambria" w:eastAsia="Times New Roman" w:hAnsi="Cambria" w:cs="Cambria"/>
          <w:b/>
          <w:bCs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b/>
          <w:bCs/>
          <w:color w:val="0A0A0A"/>
          <w:sz w:val="24"/>
          <w:szCs w:val="24"/>
          <w:lang w:eastAsia="ru-RU"/>
        </w:rPr>
        <w:t>прием</w:t>
      </w:r>
      <w:r w:rsidRPr="000F5903">
        <w:rPr>
          <w:rFonts w:ascii="PFDinDisplayPro-Regular" w:eastAsia="Times New Roman" w:hAnsi="PFDinDisplayPro-Regular" w:cs="Times New Roman"/>
          <w:b/>
          <w:bCs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b/>
          <w:bCs/>
          <w:color w:val="0A0A0A"/>
          <w:sz w:val="24"/>
          <w:szCs w:val="24"/>
          <w:lang w:eastAsia="ru-RU"/>
        </w:rPr>
        <w:t>в</w:t>
      </w:r>
      <w:r w:rsidRPr="000F5903">
        <w:rPr>
          <w:rFonts w:ascii="Cambria" w:eastAsia="Times New Roman" w:hAnsi="Cambria" w:cs="Cambria"/>
          <w:b/>
          <w:bCs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b/>
          <w:bCs/>
          <w:color w:val="0A0A0A"/>
          <w:sz w:val="24"/>
          <w:szCs w:val="24"/>
          <w:lang w:eastAsia="ru-RU"/>
        </w:rPr>
        <w:t>Университет</w:t>
      </w:r>
      <w:r w:rsidRPr="000F5903">
        <w:rPr>
          <w:rFonts w:ascii="PFDinDisplayPro-Regular" w:eastAsia="Times New Roman" w:hAnsi="PFDinDisplayPro-Regular" w:cs="Times New Roman"/>
          <w:b/>
          <w:bCs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b/>
          <w:bCs/>
          <w:color w:val="0A0A0A"/>
          <w:sz w:val="24"/>
          <w:szCs w:val="24"/>
          <w:lang w:eastAsia="ru-RU"/>
        </w:rPr>
        <w:t>без</w:t>
      </w:r>
      <w:r w:rsidRPr="000F5903">
        <w:rPr>
          <w:rFonts w:ascii="PFDinDisplayPro-Regular" w:eastAsia="Times New Roman" w:hAnsi="PFDinDisplayPro-Regular" w:cs="Times New Roman"/>
          <w:b/>
          <w:bCs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b/>
          <w:bCs/>
          <w:color w:val="0A0A0A"/>
          <w:sz w:val="24"/>
          <w:szCs w:val="24"/>
          <w:lang w:eastAsia="ru-RU"/>
        </w:rPr>
        <w:t>вступительных</w:t>
      </w:r>
      <w:r w:rsidRPr="000F5903">
        <w:rPr>
          <w:rFonts w:ascii="PFDinDisplayPro-Regular" w:eastAsia="Times New Roman" w:hAnsi="PFDinDisplayPro-Regular" w:cs="Times New Roman"/>
          <w:b/>
          <w:bCs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b/>
          <w:bCs/>
          <w:color w:val="0A0A0A"/>
          <w:sz w:val="24"/>
          <w:szCs w:val="24"/>
          <w:lang w:eastAsia="ru-RU"/>
        </w:rPr>
        <w:t>испытаний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имеют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победители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призеры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заключительного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этапа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всероссийской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олимпиады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школьников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(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далее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—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победители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призеры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всероссийской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олимпиады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всероссийская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олимпиада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),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члены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сборных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команд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Российской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Фе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дерации, участвовавших 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международных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олимпиадах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общеобразовательным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предметам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сформированных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порядке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установленном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федеральным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органом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исполнительной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власти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осуществляющим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функции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выработке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реализации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государственной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политики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нормативно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-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равовому регулированию 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сфере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общего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образования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(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далее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—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члены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сборных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команд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участвовавших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международных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олимпиадах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),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направлениям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подготовки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соответствующим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профилю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всероссийской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олимпиады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школьников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или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международной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олимпиады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,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—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течение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четы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рех лет, следующих за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годом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проведения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соответствующей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олимпиады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.</w:t>
      </w:r>
    </w:p>
    <w:p w:rsidR="000F5903" w:rsidRPr="000F5903" w:rsidRDefault="000F5903" w:rsidP="000F5903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Победителям и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призерам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олимпиад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школьников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проводимых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порядке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устанавливаемом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федеральным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органом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исполнительной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власти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осуществляющим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функции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выработке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государственной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политики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но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рмативно-правовому регулированию 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сфере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высшего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образования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согласованию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федеральным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органом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исполнительной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власти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осуществляющим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функции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выработке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реализации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государственной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политики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нормативно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-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правовому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регулированию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сфере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общего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образов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ания (далее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—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олимпиады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школьников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),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течение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четырех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лет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следующих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за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годом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проведения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соответствующей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олимпиады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предоставляются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следующие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особые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права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приеме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на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обучение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направлениям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подготовки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соответствующим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профилю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олимпиады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школьников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:</w:t>
      </w:r>
    </w:p>
    <w:p w:rsidR="000F5903" w:rsidRPr="000F5903" w:rsidRDefault="000F5903" w:rsidP="000F5903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Прием на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обучение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без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вступительных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испытаний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направлениям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подготовки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соответствующим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профилю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олимпиады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школьников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(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далее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—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право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на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прием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без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вступительных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испытаний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результатам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олимпиад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школьников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).</w:t>
      </w:r>
    </w:p>
    <w:p w:rsidR="000F5903" w:rsidRPr="000F5903" w:rsidRDefault="000F5903" w:rsidP="000F5903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Быть приравненными к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лицам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набравшим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максимальное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количество баллов ЕГЭ по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общеобразовательному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предмету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соответствующему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профилю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олимпиады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школьников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(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далее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—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право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на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100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баллов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).</w:t>
      </w:r>
    </w:p>
    <w:p w:rsidR="000F5903" w:rsidRPr="000F5903" w:rsidRDefault="000F5903" w:rsidP="000F5903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Особые права, указанные 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пунктах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4.2.1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4.2.2 </w:t>
      </w:r>
      <w:r w:rsidR="0083241D">
        <w:rPr>
          <w:rFonts w:eastAsia="Times New Roman" w:cs="PFDinDisplayPro-Regular"/>
          <w:color w:val="0A0A0A"/>
          <w:sz w:val="24"/>
          <w:szCs w:val="24"/>
          <w:lang w:eastAsia="ru-RU"/>
        </w:rPr>
        <w:t>Правил приема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могут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предоставляться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одним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тем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же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поступающим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.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случае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предоставления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особого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права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указанного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пункте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4.2.2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Правил</w:t>
      </w:r>
      <w:r w:rsidR="0083241D">
        <w:rPr>
          <w:rFonts w:eastAsia="Times New Roman" w:cs="PFDinDisplayPro-Regular"/>
          <w:color w:val="0A0A0A"/>
          <w:sz w:val="24"/>
          <w:szCs w:val="24"/>
          <w:lang w:eastAsia="ru-RU"/>
        </w:rPr>
        <w:t xml:space="preserve"> приема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поступающим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устанавливается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наивысший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результат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(100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балл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ов) соответствующего вступительного испытания (испытаний).</w:t>
      </w:r>
    </w:p>
    <w:p w:rsidR="000F5903" w:rsidRPr="000F5903" w:rsidRDefault="000F5903" w:rsidP="000F5903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lastRenderedPageBreak/>
        <w:t>Лицам, указанным 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пунктах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4.1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4.2 </w:t>
      </w:r>
      <w:r w:rsidR="0083241D"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Правил</w:t>
      </w:r>
      <w:r w:rsidR="0083241D">
        <w:rPr>
          <w:rFonts w:eastAsia="Times New Roman" w:cs="PFDinDisplayPro-Regular"/>
          <w:color w:val="0A0A0A"/>
          <w:sz w:val="24"/>
          <w:szCs w:val="24"/>
          <w:lang w:eastAsia="ru-RU"/>
        </w:rPr>
        <w:t xml:space="preserve"> приема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течение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сроков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указанных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пунктах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4.1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4.2 </w:t>
      </w:r>
      <w:r w:rsidR="0083241D"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Правил</w:t>
      </w:r>
      <w:r w:rsidR="0083241D">
        <w:rPr>
          <w:rFonts w:eastAsia="Times New Roman" w:cs="PFDinDisplayPro-Regular"/>
          <w:color w:val="0A0A0A"/>
          <w:sz w:val="24"/>
          <w:szCs w:val="24"/>
          <w:lang w:eastAsia="ru-RU"/>
        </w:rPr>
        <w:t xml:space="preserve"> приема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предоставляется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преимущество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посредством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приравнивания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к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лицам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имеющим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100 баллов по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общеобразовательному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вступительному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испытанию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(100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баллов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ЕГЭ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или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100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баллов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за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сдачу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вступительного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испытания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проводимого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Университетом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самостоятельно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),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если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общеобразовательное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вступительное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испытание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соответствует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профилю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олимпиады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.</w:t>
      </w:r>
    </w:p>
    <w:p w:rsidR="000F5903" w:rsidRPr="000F5903" w:rsidRDefault="000F5903" w:rsidP="000F5903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Для предоставления особых прав, указанных 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пунктах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4.1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4.2 </w:t>
      </w:r>
      <w:r w:rsidR="0083241D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Правил приема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преимущества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указанного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пункте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4.4 </w:t>
      </w:r>
      <w:r w:rsidR="0083241D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Правил приема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приказом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Университета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устанавливается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соответствие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профиля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олимпиад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указанных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пунктах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4.1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4.2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="0083241D"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Правил</w:t>
      </w:r>
      <w:r w:rsidR="0083241D">
        <w:rPr>
          <w:rFonts w:eastAsia="Times New Roman" w:cs="PFDinDisplayPro-Regular"/>
          <w:color w:val="0A0A0A"/>
          <w:sz w:val="24"/>
          <w:szCs w:val="24"/>
          <w:lang w:eastAsia="ru-RU"/>
        </w:rPr>
        <w:t xml:space="preserve"> приема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направлениям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подгото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вки, соответствие профиля указанных олимпиад общеобразовательным вступительным испытаниям, а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также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перечень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олимпиад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школьников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результатам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которых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предоставляются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особые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права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.</w:t>
      </w:r>
    </w:p>
    <w:p w:rsidR="000F5903" w:rsidRPr="000F5903" w:rsidRDefault="000F5903" w:rsidP="000F5903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По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каждой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олимпиаде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школьников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включенной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установленный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Университетом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еречень олимпиад школьников, Университет:</w:t>
      </w:r>
    </w:p>
    <w:p w:rsidR="000F5903" w:rsidRPr="000F5903" w:rsidRDefault="000F5903" w:rsidP="000F5903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Устанавливает соответствие направлений подготовки профилям олимпиады (по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одному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или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нескольким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профилям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)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для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предоставления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права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на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прием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без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вступительных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испытаний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либо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принимает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решение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proofErr w:type="spellStart"/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непредоставлении</w:t>
      </w:r>
      <w:proofErr w:type="spellEnd"/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права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на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прием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без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вступительных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испытаний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результатам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олимпиады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.</w:t>
      </w:r>
    </w:p>
    <w:p w:rsidR="000F5903" w:rsidRPr="000F5903" w:rsidRDefault="000F5903" w:rsidP="000F5903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Устанавливает одно или несколько общеобразовательных вступительных испытаний, соответствующих профилям олимпиады (по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одному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или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нескольким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профилям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)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для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предоставления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права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на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100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баллов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(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ли) особого преимущества, либо принимает решение об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отсутствии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вступительных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испытаний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соответствующих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профилям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олимпиады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.</w:t>
      </w:r>
    </w:p>
    <w:p w:rsidR="000F5903" w:rsidRPr="000F5903" w:rsidRDefault="000F5903" w:rsidP="000F5903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Для предоставления каждого особого права устанавливает:</w:t>
      </w:r>
    </w:p>
    <w:p w:rsidR="000F5903" w:rsidRPr="000F5903" w:rsidRDefault="000F5903" w:rsidP="000F5903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Предоставляется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ли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особое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право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победителям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либо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победителям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призерам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олим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пиады.</w:t>
      </w:r>
    </w:p>
    <w:p w:rsidR="000F5903" w:rsidRPr="000F5903" w:rsidRDefault="000F5903" w:rsidP="000F5903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каких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классах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должны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быть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получены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результаты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победителя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(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призера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)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олимпиады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школьников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.</w:t>
      </w:r>
    </w:p>
    <w:p w:rsidR="000F5903" w:rsidRPr="000F5903" w:rsidRDefault="000F5903" w:rsidP="000F5903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Один или несколько предметов, по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которым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поступающим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необходимы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результаты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ЕГЭ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или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общеобразовательных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вступительных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испытаний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проводимых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Университетом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самос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тоятельно, для подтверждения особого права (за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исключением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творческих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олимпиад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олимпиад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области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физической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культуры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спорта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).</w:t>
      </w:r>
    </w:p>
    <w:p w:rsidR="000F5903" w:rsidRPr="000F5903" w:rsidRDefault="000F5903" w:rsidP="000F5903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Количество баллов ЕГЭ или общеобразовательного вступительного испытания, проводимого Университетом самостоятельно, которое подтверждает особое право. Указанное количество баллов устанавливается по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предметам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определенным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Университетом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соответствии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пунктом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4.6.3.3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="0083241D"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Правил</w:t>
      </w:r>
      <w:r w:rsidR="0083241D">
        <w:rPr>
          <w:rFonts w:eastAsia="Times New Roman" w:cs="PFDinDisplayPro-Regular"/>
          <w:color w:val="0A0A0A"/>
          <w:sz w:val="24"/>
          <w:szCs w:val="24"/>
          <w:lang w:eastAsia="ru-RU"/>
        </w:rPr>
        <w:t xml:space="preserve"> приема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составляет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не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менее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75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баллов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.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Поступающему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необходимо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иметь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указанное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количество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баллов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ЕГЭ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или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общеобр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азовательного вступительного испытания, проводимого Университетом самостоятельно, по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одному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предмету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(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выбору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поступающего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)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из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числа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предметов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установленных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Университетом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соответствии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подпунктом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4.6.3.3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настоящего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пункта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для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предоставления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соответст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вующего особого права.</w:t>
      </w:r>
    </w:p>
    <w:p w:rsidR="000F5903" w:rsidRPr="000F5903" w:rsidRDefault="000F5903" w:rsidP="000F5903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lastRenderedPageBreak/>
        <w:t>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рамках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одного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конкурса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одному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основанию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дающему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право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на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100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баллов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(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особое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преимущество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),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поступающий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получает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100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баллов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:</w:t>
      </w:r>
    </w:p>
    <w:p w:rsidR="000F5903" w:rsidRPr="000F5903" w:rsidRDefault="000F5903" w:rsidP="000F5903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По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одному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общеобразовательному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вступительному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испытанию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(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выбору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поступающего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случае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установления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У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ниверситетом нескольких вступительных испытаний, соответствующих данной олимпиаде (данному профилю олимпиады).</w:t>
      </w:r>
    </w:p>
    <w:p w:rsidR="000F5903" w:rsidRDefault="000F5903" w:rsidP="000F5903">
      <w:pPr>
        <w:shd w:val="clear" w:color="auto" w:fill="FEFEFE"/>
        <w:spacing w:before="100" w:beforeAutospacing="1" w:after="100" w:afterAutospacing="1" w:line="240" w:lineRule="auto"/>
        <w:rPr>
          <w:rFonts w:eastAsia="Times New Roman" w:cs="Times New Roman"/>
          <w:color w:val="0A0A0A"/>
          <w:sz w:val="24"/>
          <w:szCs w:val="24"/>
          <w:lang w:eastAsia="ru-RU"/>
        </w:rPr>
      </w:pP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По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одному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или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нескольким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дополнительным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вступительным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испытаниям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порядке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установленном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Университетом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.</w:t>
      </w:r>
    </w:p>
    <w:p w:rsidR="0083241D" w:rsidRPr="0083241D" w:rsidRDefault="0083241D" w:rsidP="000F5903">
      <w:pPr>
        <w:shd w:val="clear" w:color="auto" w:fill="FEFEFE"/>
        <w:spacing w:before="100" w:beforeAutospacing="1" w:after="100" w:afterAutospacing="1" w:line="240" w:lineRule="auto"/>
        <w:rPr>
          <w:rFonts w:eastAsia="Times New Roman" w:cs="Times New Roman"/>
          <w:color w:val="0A0A0A"/>
          <w:sz w:val="24"/>
          <w:szCs w:val="24"/>
          <w:lang w:eastAsia="ru-RU"/>
        </w:rPr>
      </w:pPr>
    </w:p>
    <w:p w:rsidR="000F5903" w:rsidRPr="000F5903" w:rsidRDefault="000F5903" w:rsidP="000F5903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Поступающий может одновременно использовать несколько оснований для получения права на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100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баллов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(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особого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преимущества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),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том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числе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рамках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одного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конкурса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.</w:t>
      </w:r>
    </w:p>
    <w:p w:rsidR="000F5903" w:rsidRPr="000F5903" w:rsidRDefault="000F5903" w:rsidP="000F5903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При участии 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нескольких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конкурсах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поступающий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может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использовать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одно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то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же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основание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для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получения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одинаковых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или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различных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прав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на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100 баллов (особых преимуществ).</w:t>
      </w:r>
    </w:p>
    <w:p w:rsidR="000F5903" w:rsidRPr="000F5903" w:rsidRDefault="000F5903" w:rsidP="000F5903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соответствии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Особенностями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приема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Государственное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автономное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образовательное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учреждение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высшего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образования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«Московский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городской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университет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управления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Правительства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Москвы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имени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Ю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.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.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Лужкова»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на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обучение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образов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ательным программам высшего образования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—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программам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proofErr w:type="spellStart"/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бакалавриата</w:t>
      </w:r>
      <w:proofErr w:type="spellEnd"/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программам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магистратуры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программам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подготовки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научных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научно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-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педагогических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кадров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аспирантуре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:</w:t>
      </w:r>
    </w:p>
    <w:p w:rsidR="000F5903" w:rsidRPr="000F5903" w:rsidRDefault="000F5903" w:rsidP="000F5903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0F5903">
        <w:rPr>
          <w:rFonts w:ascii="PFDinDisplayPro-Regular" w:eastAsia="Times New Roman" w:hAnsi="PFDinDisplayPro-Regular" w:cs="Times New Roman"/>
          <w:b/>
          <w:bCs/>
          <w:color w:val="0A0A0A"/>
          <w:sz w:val="24"/>
          <w:szCs w:val="24"/>
          <w:lang w:eastAsia="ru-RU"/>
        </w:rPr>
        <w:t>Право на</w:t>
      </w:r>
      <w:r w:rsidRPr="000F5903">
        <w:rPr>
          <w:rFonts w:ascii="Cambria" w:eastAsia="Times New Roman" w:hAnsi="Cambria" w:cs="Cambria"/>
          <w:b/>
          <w:bCs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b/>
          <w:bCs/>
          <w:color w:val="0A0A0A"/>
          <w:sz w:val="24"/>
          <w:szCs w:val="24"/>
          <w:lang w:eastAsia="ru-RU"/>
        </w:rPr>
        <w:t>прием</w:t>
      </w:r>
      <w:r w:rsidRPr="000F5903">
        <w:rPr>
          <w:rFonts w:ascii="PFDinDisplayPro-Regular" w:eastAsia="Times New Roman" w:hAnsi="PFDinDisplayPro-Regular" w:cs="Times New Roman"/>
          <w:b/>
          <w:bCs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b/>
          <w:bCs/>
          <w:color w:val="0A0A0A"/>
          <w:sz w:val="24"/>
          <w:szCs w:val="24"/>
          <w:lang w:eastAsia="ru-RU"/>
        </w:rPr>
        <w:t>в</w:t>
      </w:r>
      <w:r w:rsidRPr="000F5903">
        <w:rPr>
          <w:rFonts w:ascii="Cambria" w:eastAsia="Times New Roman" w:hAnsi="Cambria" w:cs="Cambria"/>
          <w:b/>
          <w:bCs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b/>
          <w:bCs/>
          <w:color w:val="0A0A0A"/>
          <w:sz w:val="24"/>
          <w:szCs w:val="24"/>
          <w:lang w:eastAsia="ru-RU"/>
        </w:rPr>
        <w:t>Университет</w:t>
      </w:r>
      <w:r w:rsidRPr="000F5903">
        <w:rPr>
          <w:rFonts w:ascii="PFDinDisplayPro-Regular" w:eastAsia="Times New Roman" w:hAnsi="PFDinDisplayPro-Regular" w:cs="Times New Roman"/>
          <w:b/>
          <w:bCs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b/>
          <w:bCs/>
          <w:color w:val="0A0A0A"/>
          <w:sz w:val="24"/>
          <w:szCs w:val="24"/>
          <w:lang w:eastAsia="ru-RU"/>
        </w:rPr>
        <w:t>без</w:t>
      </w:r>
      <w:r w:rsidRPr="000F5903">
        <w:rPr>
          <w:rFonts w:ascii="PFDinDisplayPro-Regular" w:eastAsia="Times New Roman" w:hAnsi="PFDinDisplayPro-Regular" w:cs="Times New Roman"/>
          <w:b/>
          <w:bCs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b/>
          <w:bCs/>
          <w:color w:val="0A0A0A"/>
          <w:sz w:val="24"/>
          <w:szCs w:val="24"/>
          <w:lang w:eastAsia="ru-RU"/>
        </w:rPr>
        <w:t>вступительных</w:t>
      </w:r>
      <w:r w:rsidRPr="000F5903">
        <w:rPr>
          <w:rFonts w:ascii="PFDinDisplayPro-Regular" w:eastAsia="Times New Roman" w:hAnsi="PFDinDisplayPro-Regular" w:cs="Times New Roman"/>
          <w:b/>
          <w:bCs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b/>
          <w:bCs/>
          <w:color w:val="0A0A0A"/>
          <w:sz w:val="24"/>
          <w:szCs w:val="24"/>
          <w:lang w:eastAsia="ru-RU"/>
        </w:rPr>
        <w:t>испытаний</w:t>
      </w:r>
      <w:r w:rsidRPr="000F5903">
        <w:rPr>
          <w:rFonts w:ascii="PFDinDisplayPro-Regular" w:eastAsia="Times New Roman" w:hAnsi="PFDinDisplayPro-Regular" w:cs="Times New Roman"/>
          <w:b/>
          <w:bCs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b/>
          <w:bCs/>
          <w:color w:val="0A0A0A"/>
          <w:sz w:val="24"/>
          <w:szCs w:val="24"/>
          <w:lang w:eastAsia="ru-RU"/>
        </w:rPr>
        <w:t>имеют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победители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IV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этапа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всеук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раинских ученических олимпиад, республиканской олимпиады школьников (далее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—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национальные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олимпиады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),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члены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сборных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команд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Украины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сформированных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установленном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законодательством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Украины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порядке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участвовавших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международных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олимпиадах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общеобразоват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ельным предметам (далее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—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международные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олимпиады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.</w:t>
      </w:r>
    </w:p>
    <w:p w:rsidR="000F5903" w:rsidRPr="000F5903" w:rsidRDefault="000F5903" w:rsidP="000F5903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Победителям национальных олимпиад, членам сборных команд Украины, указанным 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пункте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8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Особенностей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течение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срока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предоставления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права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на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прием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без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вступительных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испытаний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предоставляется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преимущество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осредством приравнивания к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лицам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имеющим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100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баллов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общеобразовательному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вступительному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испытанию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(100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баллов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ЕГЭ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или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100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баллов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за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сдачу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вступительного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испытания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проводимого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организацией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самостоятельно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).</w:t>
      </w:r>
    </w:p>
    <w:p w:rsidR="000F5903" w:rsidRPr="000F5903" w:rsidRDefault="000F5903" w:rsidP="000F5903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0F5903">
        <w:rPr>
          <w:rFonts w:ascii="PFDinDisplayPro-Regular" w:eastAsia="Times New Roman" w:hAnsi="PFDinDisplayPro-Regular" w:cs="Times New Roman"/>
          <w:b/>
          <w:bCs/>
          <w:color w:val="0A0A0A"/>
          <w:sz w:val="24"/>
          <w:szCs w:val="24"/>
          <w:lang w:eastAsia="ru-RU"/>
        </w:rPr>
        <w:t>Преимущественное право зачисления в</w:t>
      </w:r>
      <w:r w:rsidRPr="000F5903">
        <w:rPr>
          <w:rFonts w:ascii="Cambria" w:eastAsia="Times New Roman" w:hAnsi="Cambria" w:cs="Cambria"/>
          <w:b/>
          <w:bCs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b/>
          <w:bCs/>
          <w:color w:val="0A0A0A"/>
          <w:sz w:val="24"/>
          <w:szCs w:val="24"/>
          <w:lang w:eastAsia="ru-RU"/>
        </w:rPr>
        <w:t>Университе</w:t>
      </w:r>
      <w:r w:rsidRPr="000F5903">
        <w:rPr>
          <w:rFonts w:ascii="PFDinDisplayPro-Regular" w:eastAsia="Times New Roman" w:hAnsi="PFDinDisplayPro-Regular" w:cs="Times New Roman"/>
          <w:b/>
          <w:bCs/>
          <w:color w:val="0A0A0A"/>
          <w:sz w:val="24"/>
          <w:szCs w:val="24"/>
          <w:lang w:eastAsia="ru-RU"/>
        </w:rPr>
        <w:t>т на</w:t>
      </w:r>
      <w:r w:rsidRPr="000F5903">
        <w:rPr>
          <w:rFonts w:ascii="Cambria" w:eastAsia="Times New Roman" w:hAnsi="Cambria" w:cs="Cambria"/>
          <w:b/>
          <w:bCs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b/>
          <w:bCs/>
          <w:color w:val="0A0A0A"/>
          <w:sz w:val="24"/>
          <w:szCs w:val="24"/>
          <w:lang w:eastAsia="ru-RU"/>
        </w:rPr>
        <w:t>обучение</w:t>
      </w:r>
      <w:r w:rsidRPr="000F5903">
        <w:rPr>
          <w:rFonts w:ascii="PFDinDisplayPro-Regular" w:eastAsia="Times New Roman" w:hAnsi="PFDinDisplayPro-Regular" w:cs="Times New Roman"/>
          <w:b/>
          <w:bCs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b/>
          <w:bCs/>
          <w:color w:val="0A0A0A"/>
          <w:sz w:val="24"/>
          <w:szCs w:val="24"/>
          <w:lang w:eastAsia="ru-RU"/>
        </w:rPr>
        <w:t>по</w:t>
      </w:r>
      <w:r w:rsidRPr="000F5903">
        <w:rPr>
          <w:rFonts w:ascii="Cambria" w:eastAsia="Times New Roman" w:hAnsi="Cambria" w:cs="Cambria"/>
          <w:b/>
          <w:bCs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b/>
          <w:bCs/>
          <w:color w:val="0A0A0A"/>
          <w:sz w:val="24"/>
          <w:szCs w:val="24"/>
          <w:lang w:eastAsia="ru-RU"/>
        </w:rPr>
        <w:t>программам</w:t>
      </w:r>
      <w:r w:rsidRPr="000F5903">
        <w:rPr>
          <w:rFonts w:ascii="PFDinDisplayPro-Regular" w:eastAsia="Times New Roman" w:hAnsi="PFDinDisplayPro-Regular" w:cs="Times New Roman"/>
          <w:b/>
          <w:bCs/>
          <w:color w:val="0A0A0A"/>
          <w:sz w:val="24"/>
          <w:szCs w:val="24"/>
          <w:lang w:eastAsia="ru-RU"/>
        </w:rPr>
        <w:t xml:space="preserve"> </w:t>
      </w:r>
      <w:proofErr w:type="spellStart"/>
      <w:r w:rsidRPr="000F5903">
        <w:rPr>
          <w:rFonts w:ascii="PFDinDisplayPro-Regular" w:eastAsia="Times New Roman" w:hAnsi="PFDinDisplayPro-Regular" w:cs="PFDinDisplayPro-Regular"/>
          <w:b/>
          <w:bCs/>
          <w:color w:val="0A0A0A"/>
          <w:sz w:val="24"/>
          <w:szCs w:val="24"/>
          <w:lang w:eastAsia="ru-RU"/>
        </w:rPr>
        <w:t>бакалавриата</w:t>
      </w:r>
      <w:proofErr w:type="spellEnd"/>
      <w:r w:rsidRPr="000F5903">
        <w:rPr>
          <w:rFonts w:ascii="PFDinDisplayPro-Regular" w:eastAsia="Times New Roman" w:hAnsi="PFDinDisplayPro-Regular" w:cs="Times New Roman"/>
          <w:b/>
          <w:bCs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b/>
          <w:bCs/>
          <w:color w:val="0A0A0A"/>
          <w:sz w:val="24"/>
          <w:szCs w:val="24"/>
          <w:lang w:eastAsia="ru-RU"/>
        </w:rPr>
        <w:t>при</w:t>
      </w:r>
      <w:r w:rsidRPr="000F5903">
        <w:rPr>
          <w:rFonts w:ascii="PFDinDisplayPro-Regular" w:eastAsia="Times New Roman" w:hAnsi="PFDinDisplayPro-Regular" w:cs="Times New Roman"/>
          <w:b/>
          <w:bCs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b/>
          <w:bCs/>
          <w:color w:val="0A0A0A"/>
          <w:sz w:val="24"/>
          <w:szCs w:val="24"/>
          <w:lang w:eastAsia="ru-RU"/>
        </w:rPr>
        <w:t>условии</w:t>
      </w:r>
      <w:r w:rsidRPr="000F5903">
        <w:rPr>
          <w:rFonts w:ascii="PFDinDisplayPro-Regular" w:eastAsia="Times New Roman" w:hAnsi="PFDinDisplayPro-Regular" w:cs="Times New Roman"/>
          <w:b/>
          <w:bCs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b/>
          <w:bCs/>
          <w:color w:val="0A0A0A"/>
          <w:sz w:val="24"/>
          <w:szCs w:val="24"/>
          <w:lang w:eastAsia="ru-RU"/>
        </w:rPr>
        <w:t>успешного</w:t>
      </w:r>
      <w:r w:rsidRPr="000F5903">
        <w:rPr>
          <w:rFonts w:ascii="PFDinDisplayPro-Regular" w:eastAsia="Times New Roman" w:hAnsi="PFDinDisplayPro-Regular" w:cs="Times New Roman"/>
          <w:b/>
          <w:bCs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b/>
          <w:bCs/>
          <w:color w:val="0A0A0A"/>
          <w:sz w:val="24"/>
          <w:szCs w:val="24"/>
          <w:lang w:eastAsia="ru-RU"/>
        </w:rPr>
        <w:t>прохождения</w:t>
      </w:r>
      <w:r w:rsidRPr="000F5903">
        <w:rPr>
          <w:rFonts w:ascii="PFDinDisplayPro-Regular" w:eastAsia="Times New Roman" w:hAnsi="PFDinDisplayPro-Regular" w:cs="Times New Roman"/>
          <w:b/>
          <w:bCs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b/>
          <w:bCs/>
          <w:color w:val="0A0A0A"/>
          <w:sz w:val="24"/>
          <w:szCs w:val="24"/>
          <w:lang w:eastAsia="ru-RU"/>
        </w:rPr>
        <w:t>вступительных</w:t>
      </w:r>
      <w:r w:rsidRPr="000F5903">
        <w:rPr>
          <w:rFonts w:ascii="PFDinDisplayPro-Regular" w:eastAsia="Times New Roman" w:hAnsi="PFDinDisplayPro-Regular" w:cs="Times New Roman"/>
          <w:b/>
          <w:bCs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b/>
          <w:bCs/>
          <w:color w:val="0A0A0A"/>
          <w:sz w:val="24"/>
          <w:szCs w:val="24"/>
          <w:lang w:eastAsia="ru-RU"/>
        </w:rPr>
        <w:t>испытаний</w:t>
      </w:r>
      <w:r w:rsidRPr="000F5903">
        <w:rPr>
          <w:rFonts w:ascii="PFDinDisplayPro-Regular" w:eastAsia="Times New Roman" w:hAnsi="PFDinDisplayPro-Regular" w:cs="Times New Roman"/>
          <w:b/>
          <w:bCs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b/>
          <w:bCs/>
          <w:color w:val="0A0A0A"/>
          <w:sz w:val="24"/>
          <w:szCs w:val="24"/>
          <w:lang w:eastAsia="ru-RU"/>
        </w:rPr>
        <w:t>и</w:t>
      </w:r>
      <w:r w:rsidRPr="000F5903">
        <w:rPr>
          <w:rFonts w:ascii="Cambria" w:eastAsia="Times New Roman" w:hAnsi="Cambria" w:cs="Cambria"/>
          <w:b/>
          <w:bCs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b/>
          <w:bCs/>
          <w:color w:val="0A0A0A"/>
          <w:sz w:val="24"/>
          <w:szCs w:val="24"/>
          <w:lang w:eastAsia="ru-RU"/>
        </w:rPr>
        <w:t>при</w:t>
      </w:r>
      <w:r w:rsidRPr="000F5903">
        <w:rPr>
          <w:rFonts w:ascii="PFDinDisplayPro-Regular" w:eastAsia="Times New Roman" w:hAnsi="PFDinDisplayPro-Regular" w:cs="Times New Roman"/>
          <w:b/>
          <w:bCs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b/>
          <w:bCs/>
          <w:color w:val="0A0A0A"/>
          <w:sz w:val="24"/>
          <w:szCs w:val="24"/>
          <w:lang w:eastAsia="ru-RU"/>
        </w:rPr>
        <w:t>прочих</w:t>
      </w:r>
      <w:r w:rsidRPr="000F5903">
        <w:rPr>
          <w:rFonts w:ascii="PFDinDisplayPro-Regular" w:eastAsia="Times New Roman" w:hAnsi="PFDinDisplayPro-Regular" w:cs="Times New Roman"/>
          <w:b/>
          <w:bCs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b/>
          <w:bCs/>
          <w:color w:val="0A0A0A"/>
          <w:sz w:val="24"/>
          <w:szCs w:val="24"/>
          <w:lang w:eastAsia="ru-RU"/>
        </w:rPr>
        <w:t>равных</w:t>
      </w:r>
      <w:r w:rsidRPr="000F5903">
        <w:rPr>
          <w:rFonts w:ascii="PFDinDisplayPro-Regular" w:eastAsia="Times New Roman" w:hAnsi="PFDinDisplayPro-Regular" w:cs="Times New Roman"/>
          <w:b/>
          <w:bCs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b/>
          <w:bCs/>
          <w:color w:val="0A0A0A"/>
          <w:sz w:val="24"/>
          <w:szCs w:val="24"/>
          <w:lang w:eastAsia="ru-RU"/>
        </w:rPr>
        <w:t>условиях</w:t>
      </w:r>
      <w:r w:rsidRPr="000F5903">
        <w:rPr>
          <w:rFonts w:ascii="PFDinDisplayPro-Regular" w:eastAsia="Times New Roman" w:hAnsi="PFDinDisplayPro-Regular" w:cs="Times New Roman"/>
          <w:b/>
          <w:bCs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b/>
          <w:bCs/>
          <w:color w:val="0A0A0A"/>
          <w:sz w:val="24"/>
          <w:szCs w:val="24"/>
          <w:lang w:eastAsia="ru-RU"/>
        </w:rPr>
        <w:t>имеют</w:t>
      </w:r>
      <w:r w:rsidRPr="000F5903">
        <w:rPr>
          <w:rFonts w:ascii="PFDinDisplayPro-Regular" w:eastAsia="Times New Roman" w:hAnsi="PFDinDisplayPro-Regular" w:cs="Times New Roman"/>
          <w:b/>
          <w:bCs/>
          <w:color w:val="0A0A0A"/>
          <w:sz w:val="24"/>
          <w:szCs w:val="24"/>
          <w:lang w:eastAsia="ru-RU"/>
        </w:rPr>
        <w:t>:</w:t>
      </w:r>
    </w:p>
    <w:p w:rsidR="000F5903" w:rsidRPr="000F5903" w:rsidRDefault="000F5903" w:rsidP="000F5903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Дети-сироты и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дети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оставшиеся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без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попечения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родителей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а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также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лица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из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числа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детей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-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сирот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детей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оставшихся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без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попечен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ия родителей.</w:t>
      </w:r>
    </w:p>
    <w:p w:rsidR="000F5903" w:rsidRPr="000F5903" w:rsidRDefault="000F5903" w:rsidP="000F5903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Дети-инвалиды, инвалиды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I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II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групп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.</w:t>
      </w:r>
    </w:p>
    <w:p w:rsidR="000F5903" w:rsidRPr="000F5903" w:rsidRDefault="000F5903" w:rsidP="000F5903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Граждане 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возрасте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до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двадцати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лет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имеющие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только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одного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родителя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—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инвалида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I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группы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если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среднедушевой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доход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семьи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ниже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величины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прожиточного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минимума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lastRenderedPageBreak/>
        <w:t>установленного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субъекте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Российской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Федерации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по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месту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жительства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указанных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граждан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.</w:t>
      </w:r>
    </w:p>
    <w:p w:rsidR="000F5903" w:rsidRPr="000F5903" w:rsidRDefault="000F5903" w:rsidP="000F5903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Граждане, которые подверглись воздействию радиации вследствие катастрофы на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Чернобыльской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АЭС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на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которых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распространяется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действие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Закона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Российской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Федерации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от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15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мая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1991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г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.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№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1244-1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«О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социальной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защите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граждан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, подвергшихся воздействию радиации вследствие катастрофы на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Чернобыльской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АЭС»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.</w:t>
      </w:r>
    </w:p>
    <w:p w:rsidR="000F5903" w:rsidRPr="000F5903" w:rsidRDefault="000F5903" w:rsidP="000F5903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том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числе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участии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проведении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контртеррористических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операций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(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или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)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иных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мероприятий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борьбе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терроризмом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.</w:t>
      </w:r>
    </w:p>
    <w:p w:rsidR="000F5903" w:rsidRPr="000F5903" w:rsidRDefault="000F5903" w:rsidP="000F5903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Дети умерших (погибших) Героев Советского Союза, Героев Российской Федерации и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полных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кавалеров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ордена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Славы.</w:t>
      </w:r>
    </w:p>
    <w:p w:rsidR="000F5903" w:rsidRPr="000F5903" w:rsidRDefault="000F5903" w:rsidP="000F5903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Дети сотрудников органов внутренних дел, Федеральной службы войск национальной гвардии Российской Федерации, учреждений и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органов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уголовно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-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исполнительной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системы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органов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принудительного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исполнения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Российской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Федерации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федеральной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противопожарной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службы Государственной противопожарной службы, органов по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контролю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за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оборотом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наркотических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средств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психотропных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веществ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таможенных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органов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Следственного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комитета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Российской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Федерации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погибших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(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умерших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)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вследствие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увечья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или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иного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повреждения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здоров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ья, полученных ими 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связи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выполнением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служебных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обязанностей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либо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вследствие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заболевания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полученного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ими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период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прохождения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службы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указанных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учреждениях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органах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дети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находившиеся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на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их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иждивении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.</w:t>
      </w:r>
    </w:p>
    <w:p w:rsidR="000F5903" w:rsidRPr="000F5903" w:rsidRDefault="000F5903" w:rsidP="000F5903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Дети прокурорских работников, погибших (умерших) вследствие увечья или иного повреждения здоровья, полученных ими 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период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прохождения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службы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органах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прокуратуры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либо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после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увольнения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вследствие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причинения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вреда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здоровью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связи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их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служебной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деятельностью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.</w:t>
      </w:r>
    </w:p>
    <w:p w:rsidR="000F5903" w:rsidRPr="000F5903" w:rsidRDefault="000F5903" w:rsidP="000F5903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Военнослужащие, которые проходят военную службу </w:t>
      </w:r>
      <w:proofErr w:type="gramStart"/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по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контракту</w:t>
      </w:r>
      <w:proofErr w:type="gramEnd"/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непрерывная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продолжительность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военной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службы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контракту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которых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составляет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не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менее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трех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лет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а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также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граждане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прошедшие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военную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службу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призыву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поступающие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на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обучение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рекомендациям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командиров, выдаваемым гражданам 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порядке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установленном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федеральным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органом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исполнительной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власти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федеральным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государственным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органом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котором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федеральным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законом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предусмотрена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военная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служба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.</w:t>
      </w:r>
    </w:p>
    <w:p w:rsidR="000F5903" w:rsidRPr="000F5903" w:rsidRDefault="000F5903" w:rsidP="000F5903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Граждане, проходившие 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течение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не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менее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трех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лет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военную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службу по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контракту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Вооруженных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Силах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Российской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Федерации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других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войсках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воинских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формированиях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органах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на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воинских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должностях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уволенные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военной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службы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основаниям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предусмотренным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подпунктами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«б»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—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«г»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пункта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1,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подпунктом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«а»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пункта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2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под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пунктами «а»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—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«в»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пункта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3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статьи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51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Федерального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закона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от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28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марта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1998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г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.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№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53-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ФЗ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«О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воинской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обязанности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военной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службе»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.</w:t>
      </w:r>
    </w:p>
    <w:p w:rsidR="000F5903" w:rsidRPr="000F5903" w:rsidRDefault="000F5903" w:rsidP="000F5903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Инвалиды войны, участники боевых действий, а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также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ветераны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боевых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действий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из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числа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лиц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указанных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подпунктах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1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—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4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пункта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1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статьи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3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Федерального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закона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от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12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января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1995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г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.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№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5-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ФЗ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«О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ветеранах»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.</w:t>
      </w:r>
    </w:p>
    <w:p w:rsidR="000F5903" w:rsidRPr="000F5903" w:rsidRDefault="000F5903" w:rsidP="000F5903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lastRenderedPageBreak/>
        <w:t>Граждане, непосредственно принимавшие участие 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испытаниях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ядерного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оружия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боевых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радиоактивных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веществ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атмосфере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ядерного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оружия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под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землей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учениях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применением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таких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оружия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и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боевых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радиоактивных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веществ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до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даты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фактического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прекращения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указанных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испытаний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учений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непосредственные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участники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ликвидации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радиационных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аварий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на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ядерных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установках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надводных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подводных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кораблей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других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военных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объектах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непосредственные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участн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ики проведения и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обеспечения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работ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сбору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захоронению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радиоактивных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веществ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а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также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непосредственные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участники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ликвидации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последствий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этих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аварий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(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военнослужащие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лица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из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числа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вольнонаемного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состава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Вооруженных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Сил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Российской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Федерации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военнослужащ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ие внутренних войск Министерства внутренних дел Российской Федерации, военнослужащие и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сотрудники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Федеральной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службы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войск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национальной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гвардии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Российской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Федерации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лица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проходившие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службу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железнодорожных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войсках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других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воинских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формированиях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сотруд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ники органов внутренних дел Российской Федерации и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федеральной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противопожарной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службы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Государственной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противопожарной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службы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).</w:t>
      </w:r>
    </w:p>
    <w:p w:rsidR="000F5903" w:rsidRPr="000F5903" w:rsidRDefault="000F5903" w:rsidP="000F5903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Военнослужащие, сотрудники Федеральной службы войск национальной гвардии Российской Федерации,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условиях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вооруженного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конфликта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Чеченской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Республике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и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на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прилегающих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к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ней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территориях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отнесенных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к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зоне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вооруже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нного конфликта, и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указанные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военнослужащие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,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выполняющие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задачи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в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ходе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контртеррористических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операций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на</w:t>
      </w:r>
      <w:r w:rsidRPr="000F5903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территории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Северо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-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Кавказского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</w:t>
      </w:r>
      <w:r w:rsidRPr="000F5903">
        <w:rPr>
          <w:rFonts w:ascii="PFDinDisplayPro-Regular" w:eastAsia="Times New Roman" w:hAnsi="PFDinDisplayPro-Regular" w:cs="PFDinDisplayPro-Regular"/>
          <w:color w:val="0A0A0A"/>
          <w:sz w:val="24"/>
          <w:szCs w:val="24"/>
          <w:lang w:eastAsia="ru-RU"/>
        </w:rPr>
        <w:t>региона</w:t>
      </w:r>
      <w:r w:rsidRPr="000F5903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.</w:t>
      </w:r>
    </w:p>
    <w:p w:rsidR="000F5903" w:rsidRPr="000F5903" w:rsidRDefault="0083241D" w:rsidP="000F5903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hyperlink r:id="rId5" w:history="1">
        <w:r w:rsidR="000F5903" w:rsidRPr="000F5903">
          <w:rPr>
            <w:rFonts w:ascii="PFDinDisplayPro-Regular" w:eastAsia="Times New Roman" w:hAnsi="PFDinDisplayPro-Regular" w:cs="Times New Roman"/>
            <w:color w:val="1779BA"/>
            <w:sz w:val="24"/>
            <w:szCs w:val="24"/>
            <w:u w:val="single"/>
            <w:lang w:eastAsia="ru-RU"/>
          </w:rPr>
          <w:t>Список олимпиад</w:t>
        </w:r>
      </w:hyperlink>
    </w:p>
    <w:p w:rsidR="003528E3" w:rsidRDefault="003528E3"/>
    <w:p w:rsidR="0083241D" w:rsidRDefault="0083241D"/>
    <w:sectPr w:rsidR="00832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FDinDisplayPro-Regular">
    <w:panose1 w:val="020005060300000200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1386F"/>
    <w:multiLevelType w:val="multilevel"/>
    <w:tmpl w:val="77A2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03"/>
    <w:rsid w:val="000F5903"/>
    <w:rsid w:val="002D5601"/>
    <w:rsid w:val="003528E3"/>
    <w:rsid w:val="0083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D240"/>
  <w15:chartTrackingRefBased/>
  <w15:docId w15:val="{53405617-AD74-4993-B13C-AFCD4ADA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590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F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guu.ru/wp-content/uploads/2022/11/Olimpiad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Наталья Владимировна</dc:creator>
  <cp:keywords/>
  <dc:description/>
  <cp:lastModifiedBy>Данилова Наталья Владимировна</cp:lastModifiedBy>
  <cp:revision>2</cp:revision>
  <dcterms:created xsi:type="dcterms:W3CDTF">2023-10-16T12:07:00Z</dcterms:created>
  <dcterms:modified xsi:type="dcterms:W3CDTF">2023-10-20T08:11:00Z</dcterms:modified>
</cp:coreProperties>
</file>