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9748" w14:textId="77777777" w:rsidR="00C1679C" w:rsidRPr="00B33C22" w:rsidRDefault="001430F2" w:rsidP="00304B2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B33C22">
        <w:rPr>
          <w:rFonts w:ascii="Times New Roman" w:eastAsia="Calibri" w:hAnsi="Times New Roman" w:cs="Times New Roman"/>
          <w:b/>
        </w:rPr>
        <w:t>Сведения</w:t>
      </w:r>
    </w:p>
    <w:p w14:paraId="54759EEA" w14:textId="77777777" w:rsidR="001430F2" w:rsidRPr="00B33C22" w:rsidRDefault="00291038" w:rsidP="00304B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33C22">
        <w:rPr>
          <w:rFonts w:ascii="Times New Roman" w:eastAsia="Calibri" w:hAnsi="Times New Roman" w:cs="Times New Roman"/>
          <w:b/>
        </w:rPr>
        <w:t>о</w:t>
      </w:r>
      <w:r w:rsidR="001430F2" w:rsidRPr="00B33C22">
        <w:rPr>
          <w:rFonts w:ascii="Times New Roman" w:eastAsia="Calibri" w:hAnsi="Times New Roman" w:cs="Times New Roman"/>
          <w:b/>
        </w:rPr>
        <w:t xml:space="preserve"> научно-педагогическом работнике, осуществляющем общее руководство научным содержанием программы </w:t>
      </w:r>
      <w:r w:rsidR="00C1679C" w:rsidRPr="00B33C22">
        <w:rPr>
          <w:rFonts w:ascii="Times New Roman" w:eastAsia="Calibri" w:hAnsi="Times New Roman" w:cs="Times New Roman"/>
          <w:b/>
        </w:rPr>
        <w:t xml:space="preserve">магистратуры </w:t>
      </w:r>
    </w:p>
    <w:p w14:paraId="1A1EC8D4" w14:textId="77777777" w:rsidR="00F84248" w:rsidRPr="00F84248" w:rsidRDefault="008A1FA1" w:rsidP="00F842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84248">
        <w:rPr>
          <w:rFonts w:ascii="Times New Roman" w:eastAsia="Calibri" w:hAnsi="Times New Roman" w:cs="Times New Roman"/>
          <w:b/>
        </w:rPr>
        <w:t xml:space="preserve">подготовки </w:t>
      </w:r>
      <w:r w:rsidR="000425B6" w:rsidRPr="00F84248">
        <w:rPr>
          <w:rFonts w:ascii="Times New Roman" w:eastAsia="Calibri" w:hAnsi="Times New Roman" w:cs="Times New Roman"/>
          <w:b/>
        </w:rPr>
        <w:t>38.04.04 «Государственное и муниципальное управление</w:t>
      </w:r>
      <w:r w:rsidRPr="00F84248">
        <w:rPr>
          <w:rFonts w:ascii="Times New Roman" w:eastAsia="Calibri" w:hAnsi="Times New Roman" w:cs="Times New Roman"/>
          <w:b/>
        </w:rPr>
        <w:t>»,</w:t>
      </w:r>
    </w:p>
    <w:p w14:paraId="3F5E5737" w14:textId="0AC192BB" w:rsidR="00C1679C" w:rsidRPr="00F84248" w:rsidRDefault="008A1FA1" w:rsidP="00F842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84248">
        <w:rPr>
          <w:rFonts w:ascii="Times New Roman" w:eastAsia="Calibri" w:hAnsi="Times New Roman" w:cs="Times New Roman"/>
          <w:b/>
        </w:rPr>
        <w:t>направленность (профиль) «</w:t>
      </w:r>
      <w:r w:rsidR="000425B6" w:rsidRPr="00F84248">
        <w:rPr>
          <w:rFonts w:ascii="Times New Roman" w:eastAsia="Calibri" w:hAnsi="Times New Roman" w:cs="Times New Roman"/>
          <w:b/>
        </w:rPr>
        <w:t>Контрольно-надзорная деятельность</w:t>
      </w:r>
      <w:r w:rsidRPr="00F84248">
        <w:rPr>
          <w:rFonts w:ascii="Times New Roman" w:eastAsia="Calibri" w:hAnsi="Times New Roman" w:cs="Times New Roman"/>
          <w:b/>
        </w:rPr>
        <w:t xml:space="preserve">», </w:t>
      </w:r>
      <w:r w:rsidR="00F84248" w:rsidRPr="00F84248">
        <w:rPr>
          <w:rFonts w:ascii="Times New Roman" w:eastAsia="Calibri" w:hAnsi="Times New Roman" w:cs="Times New Roman"/>
          <w:b/>
        </w:rPr>
        <w:t xml:space="preserve">2022, 2023 </w:t>
      </w:r>
      <w:r w:rsidRPr="00F84248">
        <w:rPr>
          <w:rFonts w:ascii="Times New Roman" w:eastAsia="Calibri" w:hAnsi="Times New Roman" w:cs="Times New Roman"/>
          <w:b/>
        </w:rPr>
        <w:t>год набора</w:t>
      </w:r>
    </w:p>
    <w:p w14:paraId="2144BB83" w14:textId="77777777" w:rsidR="004019F8" w:rsidRPr="00B33C22" w:rsidRDefault="004019F8" w:rsidP="00C16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3"/>
        <w:gridCol w:w="1650"/>
        <w:gridCol w:w="2170"/>
        <w:gridCol w:w="1522"/>
        <w:gridCol w:w="1955"/>
        <w:gridCol w:w="2843"/>
        <w:gridCol w:w="1594"/>
        <w:gridCol w:w="2333"/>
      </w:tblGrid>
      <w:tr w:rsidR="001430F2" w:rsidRPr="00B33C22" w14:paraId="04F4FC5E" w14:textId="77777777" w:rsidTr="00501ED6">
        <w:trPr>
          <w:trHeight w:val="1815"/>
        </w:trPr>
        <w:tc>
          <w:tcPr>
            <w:tcW w:w="493" w:type="dxa"/>
            <w:vMerge w:val="restart"/>
          </w:tcPr>
          <w:p w14:paraId="64DA64F5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650" w:type="dxa"/>
            <w:vMerge w:val="restart"/>
          </w:tcPr>
          <w:p w14:paraId="295FF913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Ф.И.О. научно-педагогического  работника</w:t>
            </w:r>
          </w:p>
        </w:tc>
        <w:tc>
          <w:tcPr>
            <w:tcW w:w="2170" w:type="dxa"/>
            <w:vMerge w:val="restart"/>
          </w:tcPr>
          <w:p w14:paraId="61E32139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договора гражданско-правового характера (далее-договор ГПХ)</w:t>
            </w:r>
          </w:p>
        </w:tc>
        <w:tc>
          <w:tcPr>
            <w:tcW w:w="1522" w:type="dxa"/>
            <w:vMerge w:val="restart"/>
          </w:tcPr>
          <w:p w14:paraId="617E60F2" w14:textId="77777777" w:rsidR="007537FA" w:rsidRPr="00B33C22" w:rsidRDefault="001430F2" w:rsidP="007537F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Ученая степень</w:t>
            </w:r>
            <w:r w:rsidR="007537FA"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85A0A91" w14:textId="77777777" w:rsidR="001430F2" w:rsidRPr="00B33C22" w:rsidRDefault="001430F2" w:rsidP="007537F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37FA"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ученая степень, </w:t>
            </w:r>
            <w:r w:rsidR="007537FA"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полученная в иностранном государстве</w:t>
            </w: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приз</w:t>
            </w:r>
            <w:r w:rsidR="00410F97"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наваемая в Российской Федерации</w:t>
            </w:r>
            <w:r w:rsidR="007537FA"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vMerge w:val="restart"/>
          </w:tcPr>
          <w:p w14:paraId="415430AC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4437" w:type="dxa"/>
            <w:gridSpan w:val="2"/>
          </w:tcPr>
          <w:p w14:paraId="55DC01B6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333" w:type="dxa"/>
            <w:vMerge w:val="restart"/>
          </w:tcPr>
          <w:p w14:paraId="743A8B0A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1430F2" w:rsidRPr="00B33C22" w14:paraId="5C244313" w14:textId="77777777" w:rsidTr="00501ED6">
        <w:trPr>
          <w:trHeight w:val="1815"/>
        </w:trPr>
        <w:tc>
          <w:tcPr>
            <w:tcW w:w="493" w:type="dxa"/>
            <w:vMerge/>
          </w:tcPr>
          <w:p w14:paraId="45824DD5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32F0BA3F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14:paraId="5825E2DE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14:paraId="407D52A3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22D817F3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3" w:type="dxa"/>
          </w:tcPr>
          <w:p w14:paraId="571B8BDC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1594" w:type="dxa"/>
          </w:tcPr>
          <w:p w14:paraId="56D154CE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зарубежных рецензируемых научных журналах и изданиях</w:t>
            </w:r>
          </w:p>
        </w:tc>
        <w:tc>
          <w:tcPr>
            <w:tcW w:w="2333" w:type="dxa"/>
            <w:vMerge/>
          </w:tcPr>
          <w:p w14:paraId="37AF5387" w14:textId="77777777" w:rsidR="001430F2" w:rsidRPr="00B33C22" w:rsidRDefault="001430F2" w:rsidP="001430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42BDF" w:rsidRPr="00AF3231" w14:paraId="020265CA" w14:textId="77777777" w:rsidTr="00501ED6">
        <w:tc>
          <w:tcPr>
            <w:tcW w:w="493" w:type="dxa"/>
          </w:tcPr>
          <w:p w14:paraId="762E125B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</w:tcPr>
          <w:p w14:paraId="608320D2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Опарина Светлана Ивановна</w:t>
            </w:r>
          </w:p>
        </w:tc>
        <w:tc>
          <w:tcPr>
            <w:tcW w:w="2170" w:type="dxa"/>
          </w:tcPr>
          <w:p w14:paraId="218F0A8F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22" w:type="dxa"/>
          </w:tcPr>
          <w:p w14:paraId="0794C381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955" w:type="dxa"/>
          </w:tcPr>
          <w:p w14:paraId="7B82E058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и аудит в финансово-бюджетной сфере города Москвы.</w:t>
            </w:r>
          </w:p>
          <w:p w14:paraId="66E58514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Контрольно-надзорная деятельность.</w:t>
            </w:r>
          </w:p>
          <w:p w14:paraId="1639B0FC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Учет, налоги и контроль в некоммерческих организациях</w:t>
            </w:r>
          </w:p>
          <w:p w14:paraId="3E477BA1" w14:textId="77777777" w:rsidR="00542BDF" w:rsidRPr="00B33C22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«Об утверждении тем инициативных научно-исследовательских работ </w:t>
            </w:r>
            <w:r w:rsidRPr="00501ED6">
              <w:rPr>
                <w:rFonts w:ascii="Times New Roman" w:eastAsia="Calibri" w:hAnsi="Times New Roman" w:cs="Times New Roman"/>
                <w:sz w:val="20"/>
                <w:szCs w:val="20"/>
              </w:rPr>
              <w:t>на 2022 год» - № 180 от 27.12.2021 года</w:t>
            </w:r>
          </w:p>
          <w:p w14:paraId="49E9624F" w14:textId="77777777" w:rsidR="00542BDF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9A2F12" w14:textId="0C30B296" w:rsidR="00542BDF" w:rsidRPr="00B33C22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«Об утверждении тем инициативных научно-исследовательских работ </w:t>
            </w:r>
            <w:r w:rsidRPr="00501ED6">
              <w:rPr>
                <w:rFonts w:ascii="Times New Roman" w:eastAsia="Calibri" w:hAnsi="Times New Roman" w:cs="Times New Roman"/>
                <w:sz w:val="20"/>
                <w:szCs w:val="20"/>
              </w:rPr>
              <w:t>на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01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год» -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</w:t>
            </w:r>
            <w:r w:rsidRPr="00501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01ED6">
              <w:rPr>
                <w:rFonts w:ascii="Times New Roman" w:eastAsia="Calibri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01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14:paraId="0E2F4CE0" w14:textId="19315FEC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4DD6A73C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Контроль за исполнением государственных закупок в государственных автономных учреждениях (статья в соавторстве)</w:t>
            </w:r>
          </w:p>
          <w:p w14:paraId="3EDA779F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грамотность как фактор риск-ориентированного управления в различных секторах экономики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Сборник научных трудов. Москва 2022. С.141-145</w:t>
            </w:r>
          </w:p>
          <w:p w14:paraId="5E2BEBE5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05A7ED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Влияние пандемии на бюджет европейского мегаполиса: Мюнхен (статья) </w:t>
            </w:r>
          </w:p>
          <w:p w14:paraId="320812FA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Вестник Университета Правительства Москвы. 2022. С.22-27.</w:t>
            </w:r>
          </w:p>
          <w:p w14:paraId="7ACCDF87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исчисления организациями пособий по временной нетрудоспособности (статья в соавторстве)</w:t>
            </w:r>
          </w:p>
          <w:p w14:paraId="20A82EAA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Бухучет в здравоохранении. 2022. № 1 С. 6-13</w:t>
            </w:r>
          </w:p>
          <w:p w14:paraId="6F12E388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AFC5F4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3.Особенности исчисления и уплаты транспортного налога строительными организациями (статья)</w:t>
            </w:r>
          </w:p>
          <w:p w14:paraId="6C49EAB1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Бухучет в строительных организациях. 2022. № 3 С. 38-43</w:t>
            </w:r>
          </w:p>
          <w:p w14:paraId="6ABD8C52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4.Эффективность управления имущественным комплексом в городе Москве (статья в соавторстве)</w:t>
            </w:r>
          </w:p>
          <w:p w14:paraId="04BD2818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грамотность как фактор риск-ориентированного управления в различных секторах экономики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Сборник научных трудов, Москва 2022. С. 87–95</w:t>
            </w:r>
          </w:p>
          <w:p w14:paraId="67B7CF52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5.Применение цифровых инструментов в деятельности строительных компаний российского рынка недвижимости (статья в соавторстве)</w:t>
            </w:r>
          </w:p>
          <w:p w14:paraId="11997C3F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Финансовая грамотность как фактор риск-ориентированного управления в различных секторах экономики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Сборник научных трудов. Москва 2022. С. 56–65</w:t>
            </w:r>
          </w:p>
          <w:p w14:paraId="48402F3D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6. Контроль за исполнением государственных закупок в государственных автономных учреждениях (статья в соавторстве)</w:t>
            </w:r>
          </w:p>
          <w:p w14:paraId="61611365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грамотность как фактор риск-ориентированного управления в различных секторах экономики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Сборник научных трудов. Москва 2022. С.141-145</w:t>
            </w:r>
          </w:p>
          <w:p w14:paraId="6431FA88" w14:textId="77777777" w:rsidR="00542BDF" w:rsidRPr="002A12AD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Pr="002A1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уплаты торгового сбора медицинскими организациями, осуществляющими торговлю сопутствующими товарами (статья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соавторстве)</w:t>
            </w:r>
            <w:r w:rsidRPr="002A1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C65225F" w14:textId="77777777" w:rsidR="00542BDF" w:rsidRPr="002A12AD" w:rsidRDefault="00542BDF" w:rsidP="00542BDF">
            <w:pPr>
              <w:pStyle w:val="a5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2A12AD">
              <w:rPr>
                <w:rFonts w:eastAsia="Calibri"/>
                <w:sz w:val="20"/>
                <w:szCs w:val="20"/>
                <w:lang w:eastAsia="en-US"/>
              </w:rPr>
              <w:t>Бухучет в здравоохранении.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(ВАК)</w:t>
            </w:r>
            <w:r w:rsidRPr="002A12AD">
              <w:rPr>
                <w:rFonts w:eastAsia="Calibri"/>
                <w:sz w:val="20"/>
                <w:szCs w:val="20"/>
                <w:lang w:eastAsia="en-US"/>
              </w:rPr>
              <w:t xml:space="preserve"> 2023. N1 С. 43-50 </w:t>
            </w:r>
          </w:p>
          <w:p w14:paraId="7EE49716" w14:textId="77777777" w:rsidR="00542BDF" w:rsidRPr="00367E28" w:rsidRDefault="00542BDF" w:rsidP="00542BDF">
            <w:pPr>
              <w:pStyle w:val="a5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367E28">
              <w:rPr>
                <w:rFonts w:eastAsia="Calibri"/>
                <w:sz w:val="20"/>
                <w:szCs w:val="20"/>
                <w:lang w:eastAsia="en-US"/>
              </w:rPr>
              <w:t xml:space="preserve"> Функционирование банковского сектора РФ в современных</w:t>
            </w:r>
            <w:r w:rsidRPr="00367E28">
              <w:rPr>
                <w:rFonts w:eastAsia="Calibri"/>
                <w:sz w:val="20"/>
                <w:szCs w:val="20"/>
                <w:lang w:eastAsia="en-US"/>
              </w:rPr>
              <w:br/>
              <w:t xml:space="preserve">условиях (статья в соавторстве) </w:t>
            </w:r>
          </w:p>
          <w:p w14:paraId="22851B82" w14:textId="77777777" w:rsidR="00542BDF" w:rsidRPr="00367E28" w:rsidRDefault="00542BDF" w:rsidP="00542BDF">
            <w:pPr>
              <w:pStyle w:val="a5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367E28">
              <w:rPr>
                <w:rFonts w:eastAsia="Calibri"/>
                <w:sz w:val="20"/>
                <w:szCs w:val="20"/>
                <w:lang w:eastAsia="en-US"/>
              </w:rPr>
              <w:t xml:space="preserve">Вестник МГПУ. 2023, N4, С.189- 102 </w:t>
            </w:r>
          </w:p>
          <w:p w14:paraId="677D0F15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B8960F" w14:textId="77777777" w:rsidR="00542BDF" w:rsidRPr="00AF3231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hyperlink r:id="rId5" w:history="1"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ухгалтерский учет в бюджетных учреждениях</w:t>
              </w:r>
            </w:hyperlink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Качкова</w:t>
            </w:r>
            <w:proofErr w:type="spellEnd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О.Е., </w:t>
            </w:r>
            <w:proofErr w:type="spellStart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Кришталева</w:t>
            </w:r>
            <w:proofErr w:type="spellEnd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Т.И., </w:t>
            </w:r>
            <w:proofErr w:type="spellStart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Овсийчук</w:t>
            </w:r>
            <w:proofErr w:type="spellEnd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М.Ф.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Учебник / Москва, 2022</w:t>
            </w:r>
          </w:p>
          <w:p w14:paraId="1B6199D7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577F29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Корпоративное управление и корпоративные финансы в акционерных обществах с государственным участием </w:t>
            </w:r>
          </w:p>
          <w:p w14:paraId="59B60842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Издательство: Общество с ограниченной ответственностью "Издательство "</w:t>
            </w:r>
            <w:proofErr w:type="spellStart"/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КноРус</w:t>
            </w:r>
            <w:proofErr w:type="spellEnd"/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" (Москва) 2021</w:t>
            </w:r>
          </w:p>
          <w:p w14:paraId="3767A6F1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Монография Современные проблемы контроля и аудита в финансово-бюджетной сфере в Российской Федерации</w:t>
            </w:r>
          </w:p>
          <w:p w14:paraId="1E7C32A9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Москва, "</w:t>
            </w:r>
            <w:proofErr w:type="spellStart"/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Русайнс</w:t>
            </w:r>
            <w:proofErr w:type="spellEnd"/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>", 2021</w:t>
            </w:r>
          </w:p>
          <w:p w14:paraId="1DB03F55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7A73BA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F18887" w14:textId="2DB663DD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14:paraId="4D0F63A1" w14:textId="77777777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21DF17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Риск-ориентированное управление и контроль в экономике мегаполиса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Москва, 28 марта 2023 года </w:t>
            </w:r>
          </w:p>
          <w:p w14:paraId="33784BF9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076866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hyperlink r:id="rId6" w:history="1"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иск-ориентированное управление и контроль в экономике мегаполиса</w:t>
              </w:r>
            </w:hyperlink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Сборник статей по итогам Международной научно-практической конференции. Под редакцией Ю.В. Евдокимовой. Москва, 2023</w:t>
            </w:r>
          </w:p>
          <w:p w14:paraId="1C3CDBD6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CA5EDB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A5E7A7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Финансовая грамотность как фактор риск-ориентированного 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управления в различных секторах экономики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Москва, 20 апреля – 26 мая 2022 года</w:t>
            </w:r>
          </w:p>
          <w:p w14:paraId="3AB4C151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научных статей магистрантов и преподавателей 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научных трудов. Под редакцией А.А. </w:t>
            </w:r>
            <w:proofErr w:type="spellStart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Шестемирова</w:t>
            </w:r>
            <w:proofErr w:type="spellEnd"/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, Ю.В. Евдокимовой. Москва, 2022</w:t>
            </w:r>
          </w:p>
          <w:p w14:paraId="43691D7D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Издательство: </w:t>
            </w:r>
            <w:hyperlink r:id="rId7" w:tooltip="Список публикаций этого издательства" w:history="1"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Русайнс</w:t>
              </w:r>
              <w:proofErr w:type="spellEnd"/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"</w:t>
              </w:r>
            </w:hyperlink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 (Москва)</w:t>
            </w:r>
          </w:p>
          <w:p w14:paraId="329D0ED1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4E2990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Влияние факторов искусственного интеллекта и креативной экономики на инвестиционный климат мегаполиса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Москва, 18 мая 2023 года</w:t>
            </w:r>
          </w:p>
          <w:p w14:paraId="279D57A6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384914" w14:textId="77777777" w:rsidR="00542BDF" w:rsidRPr="00AF3231" w:rsidRDefault="00542BDF" w:rsidP="00542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статей магистрантов и преподавателей </w:t>
            </w:r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Издательство: </w:t>
            </w:r>
            <w:hyperlink r:id="rId8" w:tooltip="Список публикаций этого издательства" w:history="1"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Русайнс</w:t>
              </w:r>
              <w:proofErr w:type="spellEnd"/>
              <w:r w:rsidRPr="00AF3231">
                <w:rPr>
                  <w:rFonts w:ascii="Times New Roman" w:eastAsia="Calibri" w:hAnsi="Times New Roman" w:cs="Times New Roman"/>
                  <w:sz w:val="20"/>
                  <w:szCs w:val="20"/>
                </w:rPr>
                <w:t>"</w:t>
              </w:r>
            </w:hyperlink>
            <w:r w:rsidRPr="00AF3231">
              <w:rPr>
                <w:rFonts w:ascii="Times New Roman" w:eastAsia="Calibri" w:hAnsi="Times New Roman" w:cs="Times New Roman"/>
                <w:sz w:val="20"/>
                <w:szCs w:val="20"/>
              </w:rPr>
              <w:t> (Москва)</w:t>
            </w:r>
          </w:p>
          <w:p w14:paraId="3C5872EF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3E1F88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4C5CAD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8C427E" w14:textId="77777777" w:rsidR="00542BDF" w:rsidRDefault="00542BDF" w:rsidP="00542BDF">
            <w:pPr>
              <w:pStyle w:val="a5"/>
              <w:rPr>
                <w:rFonts w:ascii="TimesNewRoman" w:hAnsi="TimesNewRoman"/>
                <w:sz w:val="18"/>
                <w:szCs w:val="18"/>
              </w:rPr>
            </w:pPr>
            <w:r>
              <w:rPr>
                <w:rFonts w:ascii="TimesNewRoman" w:hAnsi="TimesNewRoman"/>
                <w:sz w:val="18"/>
                <w:szCs w:val="18"/>
              </w:rPr>
              <w:t xml:space="preserve">X научно-практическая конференция студентов, магистрантов и аспирантов «Горожане и город: исследования, оценки, </w:t>
            </w:r>
            <w:r>
              <w:rPr>
                <w:rFonts w:ascii="TimesNewRoman" w:hAnsi="TimesNewRoman"/>
                <w:sz w:val="18"/>
                <w:szCs w:val="18"/>
              </w:rPr>
              <w:lastRenderedPageBreak/>
              <w:t>дискуссии» (секция «Экономические и правовые аспекты реализации государственных программ и проектов»), состоявшееся в ГАОУ ВО «Московский̆ городской̆ университет управления Правительства Москвы имени Ю. М. Лужкова» 4 апреля 2024 года</w:t>
            </w:r>
          </w:p>
          <w:p w14:paraId="7DDFE078" w14:textId="77777777" w:rsidR="00542BDF" w:rsidRDefault="00542BDF" w:rsidP="00542BDF">
            <w:pPr>
              <w:pStyle w:val="a5"/>
              <w:rPr>
                <w:rFonts w:ascii="TimesNewRoman" w:hAnsi="TimesNewRoman"/>
                <w:sz w:val="18"/>
                <w:szCs w:val="18"/>
              </w:rPr>
            </w:pPr>
            <w:r w:rsidRPr="001F34DB">
              <w:rPr>
                <w:rFonts w:ascii="TimesNewRoman" w:hAnsi="TimesNewRoman"/>
                <w:sz w:val="18"/>
                <w:szCs w:val="18"/>
              </w:rPr>
              <w:t xml:space="preserve">Экономические и правовые аспекты реализации государственных программ и </w:t>
            </w:r>
            <w:proofErr w:type="gramStart"/>
            <w:r w:rsidRPr="001F34DB">
              <w:rPr>
                <w:rFonts w:ascii="TimesNewRoman" w:hAnsi="TimesNewRoman"/>
                <w:sz w:val="18"/>
                <w:szCs w:val="18"/>
              </w:rPr>
              <w:t>проектов :</w:t>
            </w:r>
            <w:proofErr w:type="gramEnd"/>
            <w:r w:rsidRPr="001F34DB">
              <w:rPr>
                <w:rFonts w:ascii="TimesNewRoman" w:hAnsi="TimesNewRoman"/>
                <w:sz w:val="18"/>
                <w:szCs w:val="18"/>
              </w:rPr>
              <w:t xml:space="preserve"> сборник статей̆ / кол. авторов — Москва : РУСАЙНС, 2024. — 240 с. </w:t>
            </w:r>
          </w:p>
          <w:p w14:paraId="10B34FD0" w14:textId="77777777" w:rsidR="00542BDF" w:rsidRDefault="00542BDF" w:rsidP="00542BDF">
            <w:pPr>
              <w:pStyle w:val="a5"/>
              <w:rPr>
                <w:rFonts w:ascii="TimesNewRoman" w:hAnsi="TimesNewRoman"/>
                <w:sz w:val="18"/>
                <w:szCs w:val="18"/>
              </w:rPr>
            </w:pPr>
            <w:r>
              <w:rPr>
                <w:rFonts w:ascii="TimesNewRoman" w:hAnsi="TimesNewRoman"/>
                <w:sz w:val="18"/>
                <w:szCs w:val="18"/>
              </w:rPr>
              <w:t>Научно-практическая конференция «Технология искусственного интеллект</w:t>
            </w:r>
            <w:r>
              <w:rPr>
                <w:rFonts w:ascii="TimesNewRoman" w:hAnsi="TimesNewRoman" w:hint="eastAsia"/>
                <w:sz w:val="18"/>
                <w:szCs w:val="18"/>
              </w:rPr>
              <w:t>а</w:t>
            </w:r>
            <w:r>
              <w:rPr>
                <w:rFonts w:ascii="TimesNewRoman" w:hAnsi="TimesNewRoman"/>
                <w:sz w:val="18"/>
                <w:szCs w:val="18"/>
              </w:rPr>
              <w:t xml:space="preserve"> в транспортной программе города, аспекты контрольно-надзорной деятельности.</w:t>
            </w:r>
          </w:p>
          <w:p w14:paraId="4A09878C" w14:textId="77777777" w:rsidR="00542BDF" w:rsidRPr="001F34DB" w:rsidRDefault="00542BDF" w:rsidP="00542BDF">
            <w:pPr>
              <w:pStyle w:val="a5"/>
              <w:rPr>
                <w:rFonts w:ascii="TimesNewRoman" w:hAnsi="TimesNewRoman"/>
                <w:sz w:val="18"/>
                <w:szCs w:val="18"/>
              </w:rPr>
            </w:pPr>
            <w:r>
              <w:rPr>
                <w:rFonts w:ascii="TimesNewRoman" w:hAnsi="TimesNewRoman"/>
                <w:sz w:val="18"/>
                <w:szCs w:val="18"/>
              </w:rPr>
              <w:t>4 июня 2024, Москва ГАОУ ВО «Московский городской университет управления Правительства Москвы имени Ю. М. Лужкова</w:t>
            </w:r>
          </w:p>
          <w:p w14:paraId="6AA1ED68" w14:textId="77777777" w:rsidR="00542BDF" w:rsidRDefault="00542BDF" w:rsidP="00542BDF">
            <w:pPr>
              <w:pStyle w:val="a5"/>
            </w:pPr>
          </w:p>
          <w:p w14:paraId="611DB008" w14:textId="77777777" w:rsidR="00542BDF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D1F720" w14:textId="5DC2C9BE" w:rsidR="00542BDF" w:rsidRPr="00B33C22" w:rsidRDefault="00542BDF" w:rsidP="00542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31D229C" w14:textId="77777777" w:rsidR="00C1679C" w:rsidRPr="00B33C22" w:rsidRDefault="00C1679C" w:rsidP="00C167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825A0C" w14:textId="643D0EA5" w:rsidR="00C1679C" w:rsidRPr="008A1FA1" w:rsidRDefault="00C1679C" w:rsidP="00C1679C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sectPr w:rsidR="00C1679C" w:rsidRPr="008A1FA1" w:rsidSect="00C167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607F"/>
    <w:multiLevelType w:val="hybridMultilevel"/>
    <w:tmpl w:val="14AE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0425B6"/>
    <w:rsid w:val="001430F2"/>
    <w:rsid w:val="001E547F"/>
    <w:rsid w:val="00291038"/>
    <w:rsid w:val="002F29D7"/>
    <w:rsid w:val="00304B24"/>
    <w:rsid w:val="003331F0"/>
    <w:rsid w:val="004019F8"/>
    <w:rsid w:val="00410F97"/>
    <w:rsid w:val="00501553"/>
    <w:rsid w:val="00501ED6"/>
    <w:rsid w:val="00512F96"/>
    <w:rsid w:val="00542BDF"/>
    <w:rsid w:val="0056402D"/>
    <w:rsid w:val="006269A3"/>
    <w:rsid w:val="00643331"/>
    <w:rsid w:val="006A2A4B"/>
    <w:rsid w:val="006E0467"/>
    <w:rsid w:val="007537FA"/>
    <w:rsid w:val="007626E6"/>
    <w:rsid w:val="00795F7C"/>
    <w:rsid w:val="007A1686"/>
    <w:rsid w:val="007D10A6"/>
    <w:rsid w:val="00807D95"/>
    <w:rsid w:val="00884EAC"/>
    <w:rsid w:val="008A1FA1"/>
    <w:rsid w:val="008A5856"/>
    <w:rsid w:val="00942EBC"/>
    <w:rsid w:val="00AF3231"/>
    <w:rsid w:val="00B33C22"/>
    <w:rsid w:val="00C1679C"/>
    <w:rsid w:val="00D15E9B"/>
    <w:rsid w:val="00D51995"/>
    <w:rsid w:val="00F02CD4"/>
    <w:rsid w:val="00F10D13"/>
    <w:rsid w:val="00F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E178"/>
  <w15:docId w15:val="{53EA7B96-2E87-7249-8AD8-8B7E39D5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D13"/>
    <w:pPr>
      <w:ind w:left="720"/>
      <w:contextualSpacing/>
    </w:pPr>
  </w:style>
  <w:style w:type="paragraph" w:customStyle="1" w:styleId="bigtext">
    <w:name w:val="bigtext"/>
    <w:basedOn w:val="a"/>
    <w:rsid w:val="002F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29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10A6"/>
  </w:style>
  <w:style w:type="character" w:styleId="a7">
    <w:name w:val="FollowedHyperlink"/>
    <w:basedOn w:val="a0"/>
    <w:uiPriority w:val="99"/>
    <w:semiHidden/>
    <w:unhideWhenUsed/>
    <w:rsid w:val="00807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ublisher_about.asp?pubsid=24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publisher_about.asp?pubsid=245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53904446&amp;selid=53904533" TargetMode="External"/><Relationship Id="rId5" Type="http://schemas.openxmlformats.org/officeDocument/2006/relationships/hyperlink" Target="https://elibrary.ru/item.asp?id=502814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Анна Николаевна</dc:creator>
  <cp:keywords/>
  <dc:description/>
  <cp:lastModifiedBy>Букина Анна Николаевна</cp:lastModifiedBy>
  <cp:revision>7</cp:revision>
  <dcterms:created xsi:type="dcterms:W3CDTF">2024-04-04T05:41:00Z</dcterms:created>
  <dcterms:modified xsi:type="dcterms:W3CDTF">2024-05-08T07:06:00Z</dcterms:modified>
</cp:coreProperties>
</file>