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61" w:rsidRPr="00F94261" w:rsidRDefault="00F94261" w:rsidP="00F75D34">
      <w:pPr>
        <w:tabs>
          <w:tab w:val="left" w:pos="1134"/>
        </w:tabs>
        <w:spacing w:after="0" w:line="240" w:lineRule="auto"/>
        <w:jc w:val="both"/>
        <w:rPr>
          <w:rFonts w:ascii="PF DinDisplay Pro" w:eastAsia="Calibri" w:hAnsi="PF DinDisplay Pro" w:cs="Times New Roman"/>
          <w:b/>
          <w:sz w:val="24"/>
          <w:szCs w:val="24"/>
        </w:rPr>
      </w:pPr>
      <w:r w:rsidRPr="00F94261">
        <w:rPr>
          <w:rFonts w:ascii="PF DinDisplay Pro" w:eastAsia="Calibri" w:hAnsi="PF DinDisplay Pro" w:cs="Times New Roman"/>
          <w:b/>
          <w:sz w:val="24"/>
          <w:szCs w:val="24"/>
        </w:rPr>
        <w:t>Результаты опроса об удовлетворенности условиями, содержанием, организацией и качеством образовательного процесса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83"/>
        <w:gridCol w:w="850"/>
        <w:gridCol w:w="1134"/>
        <w:gridCol w:w="851"/>
        <w:gridCol w:w="1276"/>
        <w:gridCol w:w="992"/>
        <w:gridCol w:w="992"/>
        <w:gridCol w:w="709"/>
        <w:gridCol w:w="992"/>
      </w:tblGrid>
      <w:tr w:rsidR="003F1587" w:rsidRPr="00F94261" w:rsidTr="00205590">
        <w:trPr>
          <w:cantSplit/>
          <w:trHeight w:val="2868"/>
        </w:trPr>
        <w:tc>
          <w:tcPr>
            <w:tcW w:w="7083" w:type="dxa"/>
          </w:tcPr>
          <w:p w:rsidR="003F1587" w:rsidRPr="002A62EE" w:rsidRDefault="003F1587" w:rsidP="00F75D34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2A62EE">
              <w:rPr>
                <w:rFonts w:ascii="PF DinDisplay Pro" w:hAnsi="PF DinDisplay Pro"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textDirection w:val="btLr"/>
          </w:tcPr>
          <w:p w:rsidR="003F1587" w:rsidRPr="00D8132B" w:rsidRDefault="003F1587" w:rsidP="00F75D34">
            <w:pPr>
              <w:tabs>
                <w:tab w:val="left" w:pos="1134"/>
              </w:tabs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38.04.01 Экономика, «Управление экономическим развитием города»</w:t>
            </w:r>
          </w:p>
        </w:tc>
        <w:tc>
          <w:tcPr>
            <w:tcW w:w="1134" w:type="dxa"/>
            <w:textDirection w:val="btLr"/>
          </w:tcPr>
          <w:p w:rsidR="003F1587" w:rsidRPr="00D8132B" w:rsidRDefault="003F1587" w:rsidP="00F75D34">
            <w:pPr>
              <w:tabs>
                <w:tab w:val="left" w:pos="1134"/>
              </w:tabs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 xml:space="preserve">38.04.02 </w:t>
            </w:r>
            <w:r w:rsidRPr="00D8132B">
              <w:rPr>
                <w:rFonts w:ascii="PF DinDisplay Pro" w:hAnsi="PF DinDisplay Pro"/>
              </w:rPr>
              <w:t>М</w:t>
            </w:r>
            <w:r>
              <w:rPr>
                <w:rFonts w:ascii="PF DinDisplay Pro" w:hAnsi="PF DinDisplay Pro"/>
              </w:rPr>
              <w:t>енеджмент, «Управление государственными и муниципальными закупками»</w:t>
            </w:r>
          </w:p>
        </w:tc>
        <w:tc>
          <w:tcPr>
            <w:tcW w:w="851" w:type="dxa"/>
            <w:textDirection w:val="btLr"/>
          </w:tcPr>
          <w:p w:rsidR="003F1587" w:rsidRPr="00D8132B" w:rsidRDefault="003F1587" w:rsidP="00F75D34">
            <w:pPr>
              <w:tabs>
                <w:tab w:val="left" w:pos="1134"/>
              </w:tabs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 xml:space="preserve">38.04.02 </w:t>
            </w:r>
            <w:r w:rsidRPr="00D8132B">
              <w:rPr>
                <w:rFonts w:ascii="PF DinDisplay Pro" w:hAnsi="PF DinDisplay Pro"/>
              </w:rPr>
              <w:t>М</w:t>
            </w:r>
            <w:r>
              <w:rPr>
                <w:rFonts w:ascii="PF DinDisplay Pro" w:hAnsi="PF DinDisplay Pro"/>
              </w:rPr>
              <w:t>енеджмент, «Управление экспертизой в сфере закупок»</w:t>
            </w:r>
          </w:p>
        </w:tc>
        <w:tc>
          <w:tcPr>
            <w:tcW w:w="1276" w:type="dxa"/>
            <w:textDirection w:val="btLr"/>
          </w:tcPr>
          <w:p w:rsidR="003F1587" w:rsidRDefault="003F1587" w:rsidP="00F75D34">
            <w:pPr>
              <w:tabs>
                <w:tab w:val="left" w:pos="1134"/>
              </w:tabs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 xml:space="preserve">38.04.02 </w:t>
            </w:r>
            <w:r w:rsidRPr="00D8132B">
              <w:rPr>
                <w:rFonts w:ascii="PF DinDisplay Pro" w:hAnsi="PF DinDisplay Pro"/>
              </w:rPr>
              <w:t>М</w:t>
            </w:r>
            <w:r>
              <w:rPr>
                <w:rFonts w:ascii="PF DinDisplay Pro" w:hAnsi="PF DinDisplay Pro"/>
              </w:rPr>
              <w:t>енеджмент, «Управление государственными программами и проектами»</w:t>
            </w:r>
          </w:p>
        </w:tc>
        <w:tc>
          <w:tcPr>
            <w:tcW w:w="992" w:type="dxa"/>
            <w:textDirection w:val="btLr"/>
          </w:tcPr>
          <w:p w:rsidR="003F1587" w:rsidRPr="00D8132B" w:rsidRDefault="003F1587" w:rsidP="00F75D34">
            <w:pPr>
              <w:tabs>
                <w:tab w:val="left" w:pos="1134"/>
              </w:tabs>
              <w:jc w:val="both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38.04.04 ГМУ, «Управление развитием ЖКХ и благоустройства»</w:t>
            </w:r>
          </w:p>
        </w:tc>
        <w:tc>
          <w:tcPr>
            <w:tcW w:w="992" w:type="dxa"/>
            <w:textDirection w:val="btLr"/>
          </w:tcPr>
          <w:p w:rsidR="003F1587" w:rsidRPr="00D8132B" w:rsidRDefault="003F1587" w:rsidP="00F75D34">
            <w:pPr>
              <w:tabs>
                <w:tab w:val="left" w:pos="1134"/>
              </w:tabs>
              <w:jc w:val="both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38.04.03.Управление персоналом, «Стратегическое управление персоналом организации»</w:t>
            </w:r>
          </w:p>
        </w:tc>
        <w:tc>
          <w:tcPr>
            <w:tcW w:w="709" w:type="dxa"/>
            <w:textDirection w:val="btLr"/>
          </w:tcPr>
          <w:p w:rsidR="003F1587" w:rsidRPr="00D8132B" w:rsidRDefault="003F1587" w:rsidP="00F75D34">
            <w:pPr>
              <w:tabs>
                <w:tab w:val="left" w:pos="1134"/>
              </w:tabs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38.04.04 ГМУ «Контроль-надзорная деятельность»</w:t>
            </w:r>
          </w:p>
        </w:tc>
        <w:tc>
          <w:tcPr>
            <w:tcW w:w="992" w:type="dxa"/>
            <w:textDirection w:val="btLr"/>
          </w:tcPr>
          <w:p w:rsidR="003F1587" w:rsidRDefault="003F1587" w:rsidP="00F75D34">
            <w:pPr>
              <w:tabs>
                <w:tab w:val="left" w:pos="1134"/>
              </w:tabs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40.04.01 Юриспруденция</w:t>
            </w:r>
            <w:r w:rsidR="00205590">
              <w:rPr>
                <w:rFonts w:ascii="PF DinDisplay Pro" w:hAnsi="PF DinDisplay Pro"/>
              </w:rPr>
              <w:t>, «Правовое обеспечение управления городом»</w:t>
            </w:r>
          </w:p>
        </w:tc>
      </w:tr>
      <w:tr w:rsidR="003F1587" w:rsidRPr="00F94261" w:rsidTr="00205590">
        <w:trPr>
          <w:trHeight w:val="107"/>
        </w:trPr>
        <w:tc>
          <w:tcPr>
            <w:tcW w:w="7083" w:type="dxa"/>
          </w:tcPr>
          <w:p w:rsidR="003F1587" w:rsidRPr="002A62EE" w:rsidRDefault="003F1587" w:rsidP="00E30F71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b/>
                <w:sz w:val="20"/>
                <w:szCs w:val="20"/>
              </w:rPr>
              <w:t>Что Вам нравится в Вашем университете?</w:t>
            </w:r>
          </w:p>
        </w:tc>
        <w:tc>
          <w:tcPr>
            <w:tcW w:w="850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F94261">
              <w:rPr>
                <w:rFonts w:ascii="PF DinDisplay Pro" w:hAnsi="PF DinDisplay Pro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F94261">
              <w:rPr>
                <w:rFonts w:ascii="PF DinDisplay Pro" w:hAnsi="PF DinDisplay Pro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F94261">
              <w:rPr>
                <w:rFonts w:ascii="PF DinDisplay Pro" w:hAnsi="PF DinDisplay Pro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F94261">
              <w:rPr>
                <w:rFonts w:ascii="PF DinDisplay Pro" w:hAnsi="PF DinDisplay Pro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F94261">
              <w:rPr>
                <w:rFonts w:ascii="PF DinDisplay Pro" w:hAnsi="PF DinDisplay Pro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F94261">
              <w:rPr>
                <w:rFonts w:ascii="PF DinDisplay Pro" w:hAnsi="PF DinDisplay Pro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F94261">
              <w:rPr>
                <w:rFonts w:ascii="PF DinDisplay Pro" w:hAnsi="PF DinDisplay Pro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F1587" w:rsidRPr="00F94261" w:rsidRDefault="00873562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%</w:t>
            </w:r>
          </w:p>
        </w:tc>
      </w:tr>
      <w:tr w:rsidR="003F1587" w:rsidRPr="00F94261" w:rsidTr="00205590">
        <w:trPr>
          <w:trHeight w:val="107"/>
        </w:trPr>
        <w:tc>
          <w:tcPr>
            <w:tcW w:w="7083" w:type="dxa"/>
          </w:tcPr>
          <w:p w:rsidR="003F1587" w:rsidRPr="00E30F71" w:rsidRDefault="003F1587" w:rsidP="00F94261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E30F71">
              <w:rPr>
                <w:rFonts w:ascii="PF DinDisplay Pro" w:hAnsi="PF DinDisplay Pro"/>
                <w:sz w:val="20"/>
                <w:szCs w:val="20"/>
              </w:rPr>
              <w:t>Организация процесса обучения</w:t>
            </w:r>
          </w:p>
        </w:tc>
        <w:tc>
          <w:tcPr>
            <w:tcW w:w="850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3F1587" w:rsidRDefault="00873562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</w:tr>
      <w:tr w:rsidR="003F1587" w:rsidRPr="00F94261" w:rsidTr="00205590">
        <w:trPr>
          <w:trHeight w:val="107"/>
        </w:trPr>
        <w:tc>
          <w:tcPr>
            <w:tcW w:w="7083" w:type="dxa"/>
          </w:tcPr>
          <w:p w:rsidR="003F1587" w:rsidRPr="00E30F71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E30F71">
              <w:rPr>
                <w:rFonts w:ascii="PF DinDisplay Pro" w:hAnsi="PF DinDisplay Pro"/>
                <w:sz w:val="20"/>
                <w:szCs w:val="20"/>
              </w:rPr>
              <w:t>Качество преподавания дисциплин</w:t>
            </w:r>
          </w:p>
        </w:tc>
        <w:tc>
          <w:tcPr>
            <w:tcW w:w="850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587" w:rsidRPr="00F94261" w:rsidRDefault="003F1587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3F1587" w:rsidRDefault="00873562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</w:tr>
      <w:tr w:rsidR="003F1587" w:rsidRPr="00F94261" w:rsidTr="00205590">
        <w:trPr>
          <w:trHeight w:val="107"/>
        </w:trPr>
        <w:tc>
          <w:tcPr>
            <w:tcW w:w="7083" w:type="dxa"/>
          </w:tcPr>
          <w:p w:rsidR="003F1587" w:rsidRPr="00E30F71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E30F71">
              <w:rPr>
                <w:rFonts w:ascii="PF DinDisplay Pro" w:hAnsi="PF DinDisplay Pro"/>
                <w:sz w:val="20"/>
                <w:szCs w:val="20"/>
              </w:rPr>
              <w:t>Перспективы трудоустройства</w:t>
            </w:r>
          </w:p>
        </w:tc>
        <w:tc>
          <w:tcPr>
            <w:tcW w:w="850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3F1587" w:rsidRDefault="00873562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</w:tr>
      <w:tr w:rsidR="003F1587" w:rsidRPr="00F94261" w:rsidTr="00205590">
        <w:trPr>
          <w:trHeight w:val="107"/>
        </w:trPr>
        <w:tc>
          <w:tcPr>
            <w:tcW w:w="7083" w:type="dxa"/>
          </w:tcPr>
          <w:p w:rsidR="003F1587" w:rsidRPr="00E30F71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E30F71">
              <w:rPr>
                <w:rFonts w:ascii="PF DinDisplay Pro" w:hAnsi="PF DinDisplay Pro"/>
                <w:sz w:val="20"/>
                <w:szCs w:val="20"/>
              </w:rPr>
              <w:t>Базы практик</w:t>
            </w:r>
          </w:p>
        </w:tc>
        <w:tc>
          <w:tcPr>
            <w:tcW w:w="850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3F1587" w:rsidRDefault="00873562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</w:tr>
      <w:tr w:rsidR="003F1587" w:rsidRPr="00F94261" w:rsidTr="00205590">
        <w:trPr>
          <w:trHeight w:val="107"/>
        </w:trPr>
        <w:tc>
          <w:tcPr>
            <w:tcW w:w="7083" w:type="dxa"/>
          </w:tcPr>
          <w:p w:rsidR="003F1587" w:rsidRPr="00E30F71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E30F71">
              <w:rPr>
                <w:rFonts w:ascii="PF DinDisplay Pro" w:hAnsi="PF DinDisplay Pro"/>
                <w:sz w:val="20"/>
                <w:szCs w:val="20"/>
              </w:rPr>
              <w:t>Преподавательский состав</w:t>
            </w:r>
          </w:p>
        </w:tc>
        <w:tc>
          <w:tcPr>
            <w:tcW w:w="850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Default="00873562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</w:tr>
      <w:tr w:rsidR="003F1587" w:rsidRPr="00F94261" w:rsidTr="00205590">
        <w:trPr>
          <w:trHeight w:val="33"/>
        </w:trPr>
        <w:tc>
          <w:tcPr>
            <w:tcW w:w="7083" w:type="dxa"/>
          </w:tcPr>
          <w:p w:rsidR="003F1587" w:rsidRPr="00E30F71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E30F71">
              <w:rPr>
                <w:rFonts w:ascii="PF DinDisplay Pro" w:hAnsi="PF DinDisplay Pro"/>
                <w:sz w:val="20"/>
                <w:szCs w:val="20"/>
              </w:rPr>
              <w:t>Научная деятельность</w:t>
            </w:r>
          </w:p>
        </w:tc>
        <w:tc>
          <w:tcPr>
            <w:tcW w:w="850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3F1587" w:rsidRDefault="00873562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</w:tr>
      <w:tr w:rsidR="003F1587" w:rsidRPr="00F94261" w:rsidTr="00205590">
        <w:trPr>
          <w:trHeight w:val="32"/>
        </w:trPr>
        <w:tc>
          <w:tcPr>
            <w:tcW w:w="7083" w:type="dxa"/>
          </w:tcPr>
          <w:p w:rsidR="003F1587" w:rsidRPr="00E30F71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E30F71">
              <w:rPr>
                <w:rFonts w:ascii="PF DinDisplay Pro" w:hAnsi="PF DinDisplay Pro"/>
                <w:sz w:val="20"/>
                <w:szCs w:val="20"/>
              </w:rPr>
              <w:t xml:space="preserve">Внешний вид, дизайн, ремонт корпусов и аудиторий </w:t>
            </w:r>
          </w:p>
        </w:tc>
        <w:tc>
          <w:tcPr>
            <w:tcW w:w="850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F1587" w:rsidRPr="00F94261" w:rsidRDefault="003F1587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Default="00873562" w:rsidP="00F9426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</w:tr>
      <w:tr w:rsidR="003F1587" w:rsidRPr="00F94261" w:rsidTr="00205590">
        <w:trPr>
          <w:trHeight w:val="32"/>
        </w:trPr>
        <w:tc>
          <w:tcPr>
            <w:tcW w:w="7083" w:type="dxa"/>
          </w:tcPr>
          <w:p w:rsidR="003F1587" w:rsidRPr="00E30F71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E30F71">
              <w:rPr>
                <w:rFonts w:ascii="PF DinDisplay Pro" w:hAnsi="PF DinDisplay Pro"/>
                <w:sz w:val="20"/>
                <w:szCs w:val="20"/>
              </w:rPr>
              <w:t>Общение с одногруппниками и другими студентами</w:t>
            </w:r>
          </w:p>
        </w:tc>
        <w:tc>
          <w:tcPr>
            <w:tcW w:w="850" w:type="dxa"/>
          </w:tcPr>
          <w:p w:rsidR="003F1587" w:rsidRPr="00F94261" w:rsidRDefault="003F1587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1587" w:rsidRDefault="003F1587" w:rsidP="000759EB">
            <w:r w:rsidRPr="00292C5E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587" w:rsidRDefault="003F1587" w:rsidP="000759EB">
            <w:r w:rsidRPr="00292C5E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Default="003F1587" w:rsidP="000759EB">
            <w:r w:rsidRPr="00292C5E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Default="003F1587" w:rsidP="000759EB">
            <w:r w:rsidRPr="00292C5E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Default="003F1587" w:rsidP="000759EB">
            <w:r w:rsidRPr="00292C5E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F1587" w:rsidRPr="00F94261" w:rsidRDefault="003F1587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Default="00873562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</w:tr>
      <w:tr w:rsidR="003F1587" w:rsidRPr="00F94261" w:rsidTr="00205590">
        <w:trPr>
          <w:trHeight w:val="32"/>
        </w:trPr>
        <w:tc>
          <w:tcPr>
            <w:tcW w:w="7083" w:type="dxa"/>
          </w:tcPr>
          <w:p w:rsidR="003F1587" w:rsidRPr="00E30F71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E30F71">
              <w:rPr>
                <w:rFonts w:ascii="PF DinDisplay Pro" w:hAnsi="PF DinDisplay Pro"/>
                <w:sz w:val="20"/>
                <w:szCs w:val="20"/>
              </w:rPr>
              <w:t>Комфорт пребывания в стенах вуза (точки питания, санузлы)</w:t>
            </w:r>
          </w:p>
        </w:tc>
        <w:tc>
          <w:tcPr>
            <w:tcW w:w="850" w:type="dxa"/>
          </w:tcPr>
          <w:p w:rsidR="003F1587" w:rsidRPr="00F94261" w:rsidRDefault="003F1587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3F1587" w:rsidRDefault="003F1587" w:rsidP="000759EB">
            <w:r w:rsidRPr="00D21298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587" w:rsidRDefault="003F1587" w:rsidP="000759EB">
            <w:r w:rsidRPr="00D21298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Default="003F1587" w:rsidP="000759EB">
            <w:r w:rsidRPr="00D21298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Pr="00F94261" w:rsidRDefault="003F1587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3F1587" w:rsidRPr="00F94261" w:rsidRDefault="003F1587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Default="00873562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</w:tr>
      <w:tr w:rsidR="003F1587" w:rsidRPr="00F94261" w:rsidTr="00205590">
        <w:trPr>
          <w:trHeight w:val="32"/>
        </w:trPr>
        <w:tc>
          <w:tcPr>
            <w:tcW w:w="7083" w:type="dxa"/>
          </w:tcPr>
          <w:p w:rsidR="003F1587" w:rsidRPr="00E30F71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E30F71">
              <w:rPr>
                <w:rFonts w:ascii="PF DinDisplay Pro" w:hAnsi="PF DinDisplay Pro"/>
                <w:sz w:val="20"/>
                <w:szCs w:val="20"/>
              </w:rPr>
              <w:t>Современные цифровые технологии в образовательном процессе</w:t>
            </w:r>
          </w:p>
        </w:tc>
        <w:tc>
          <w:tcPr>
            <w:tcW w:w="850" w:type="dxa"/>
          </w:tcPr>
          <w:p w:rsidR="003F1587" w:rsidRPr="00F94261" w:rsidRDefault="003F1587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1587" w:rsidRDefault="003F1587" w:rsidP="000759EB">
            <w:r w:rsidRPr="00154DA5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587" w:rsidRDefault="003F1587" w:rsidP="000759EB">
            <w:r w:rsidRPr="00154DA5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Pr="00F94261" w:rsidRDefault="003F1587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3F1587" w:rsidRPr="00F94261" w:rsidRDefault="003F1587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3F1587" w:rsidRPr="00F94261" w:rsidRDefault="003F1587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3F1587" w:rsidRDefault="00873562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</w:tr>
      <w:tr w:rsidR="003F1587" w:rsidRPr="00F94261" w:rsidTr="00205590">
        <w:trPr>
          <w:trHeight w:val="32"/>
        </w:trPr>
        <w:tc>
          <w:tcPr>
            <w:tcW w:w="7083" w:type="dxa"/>
          </w:tcPr>
          <w:p w:rsidR="003F1587" w:rsidRPr="00E30F71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E30F71">
              <w:rPr>
                <w:rFonts w:ascii="PF DinDisplay Pro" w:hAnsi="PF DinDisplay Pro"/>
                <w:sz w:val="20"/>
                <w:szCs w:val="20"/>
              </w:rPr>
              <w:t>Развитая инфраструктура (спортивные объекты, пространства для студентов, библиотека)</w:t>
            </w:r>
          </w:p>
        </w:tc>
        <w:tc>
          <w:tcPr>
            <w:tcW w:w="850" w:type="dxa"/>
          </w:tcPr>
          <w:p w:rsidR="003F1587" w:rsidRPr="00F94261" w:rsidRDefault="003F1587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1587" w:rsidRDefault="003F1587" w:rsidP="000759EB">
            <w:r w:rsidRPr="0002724F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587" w:rsidRDefault="003F1587" w:rsidP="000759EB">
            <w:r w:rsidRPr="0002724F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Pr="00F94261" w:rsidRDefault="003F1587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3F1587" w:rsidRPr="00F94261" w:rsidRDefault="003F1587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3F1587" w:rsidRDefault="00873562" w:rsidP="000759EB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</w:tr>
      <w:tr w:rsidR="003F1587" w:rsidRPr="00F94261" w:rsidTr="00205590">
        <w:trPr>
          <w:trHeight w:val="32"/>
        </w:trPr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b/>
                <w:sz w:val="20"/>
                <w:szCs w:val="20"/>
              </w:rPr>
              <w:t>Насколько эмоционально комфортно Вы чувствуете себя в университете?(Шкала 0-10)</w:t>
            </w:r>
          </w:p>
        </w:tc>
        <w:tc>
          <w:tcPr>
            <w:tcW w:w="850" w:type="dxa"/>
          </w:tcPr>
          <w:p w:rsidR="003F1587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9,2</w:t>
            </w:r>
          </w:p>
        </w:tc>
        <w:tc>
          <w:tcPr>
            <w:tcW w:w="1134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7,8</w:t>
            </w:r>
          </w:p>
        </w:tc>
        <w:tc>
          <w:tcPr>
            <w:tcW w:w="992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8,6</w:t>
            </w:r>
          </w:p>
        </w:tc>
        <w:tc>
          <w:tcPr>
            <w:tcW w:w="709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F1587" w:rsidRDefault="00873562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b/>
                <w:sz w:val="20"/>
                <w:szCs w:val="20"/>
              </w:rPr>
              <w:t xml:space="preserve">Гордитесь ли Вы университетом, в котором обучаетесь? </w:t>
            </w:r>
          </w:p>
        </w:tc>
        <w:tc>
          <w:tcPr>
            <w:tcW w:w="850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3F1587" w:rsidRDefault="00873562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b/>
                <w:sz w:val="20"/>
                <w:szCs w:val="20"/>
              </w:rPr>
              <w:t>Удовлетворены ли Вы условиями безопасности в университете?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1587" w:rsidRDefault="003F1587" w:rsidP="00894BE1">
            <w:r w:rsidRPr="0097214D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587" w:rsidRDefault="003F1587" w:rsidP="00894BE1">
            <w:r w:rsidRPr="0097214D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Default="003F1587" w:rsidP="00894BE1">
            <w:r w:rsidRPr="0097214D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Default="003F1587" w:rsidP="00894BE1">
            <w:r w:rsidRPr="0097214D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Default="003F1587" w:rsidP="00894BE1">
            <w:r w:rsidRPr="0097214D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Default="00873562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b/>
                <w:sz w:val="20"/>
                <w:szCs w:val="20"/>
              </w:rPr>
              <w:t>Оцените доступность современного технического оборудования, которым оснащён университет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3F1587" w:rsidRDefault="003F1587" w:rsidP="00894BE1">
            <w:r w:rsidRPr="00D167E4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587" w:rsidRDefault="003F1587" w:rsidP="00894BE1">
            <w:r w:rsidRPr="00D167E4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3F1587" w:rsidRDefault="00873562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b/>
                <w:sz w:val="20"/>
                <w:szCs w:val="20"/>
              </w:rPr>
              <w:lastRenderedPageBreak/>
              <w:t xml:space="preserve">Довольны ли Вы качеством еды в точках питания университета? </w:t>
            </w:r>
          </w:p>
        </w:tc>
        <w:tc>
          <w:tcPr>
            <w:tcW w:w="850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3F1587" w:rsidRDefault="00873562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b/>
                <w:sz w:val="20"/>
                <w:szCs w:val="20"/>
              </w:rPr>
              <w:t xml:space="preserve">Устраивает ли Вас ценовая политика точек питания университета? </w:t>
            </w:r>
          </w:p>
        </w:tc>
        <w:tc>
          <w:tcPr>
            <w:tcW w:w="850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3F1587" w:rsidRPr="00F94261" w:rsidRDefault="003F1587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F1587" w:rsidRDefault="00873562" w:rsidP="008A7ADC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b/>
                <w:sz w:val="20"/>
                <w:szCs w:val="20"/>
              </w:rPr>
              <w:t>В целом Вы удовлетворены организацией процесса обучения или нет?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1587" w:rsidRDefault="003F1587" w:rsidP="00894BE1">
            <w:r w:rsidRPr="009B5EB6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587" w:rsidRDefault="003F1587" w:rsidP="00894BE1">
            <w:r w:rsidRPr="009B5EB6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Default="003F1587" w:rsidP="00894BE1">
            <w:r w:rsidRPr="009B5EB6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Default="00873562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</w:tr>
      <w:tr w:rsidR="003F1587" w:rsidRPr="00F94261" w:rsidTr="00205590">
        <w:tc>
          <w:tcPr>
            <w:tcW w:w="13887" w:type="dxa"/>
            <w:gridSpan w:val="8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b/>
                <w:sz w:val="20"/>
                <w:szCs w:val="20"/>
              </w:rPr>
              <w:t>Оцените, пожалуйста, в целом работу(0-10):</w:t>
            </w:r>
          </w:p>
        </w:tc>
        <w:tc>
          <w:tcPr>
            <w:tcW w:w="992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sz w:val="20"/>
                <w:szCs w:val="20"/>
              </w:rPr>
              <w:t>деканата/учебного отдела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9,7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9,6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9,3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:rsidR="003F1587" w:rsidRDefault="00873562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sz w:val="20"/>
                <w:szCs w:val="20"/>
              </w:rPr>
              <w:t>кафедры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9,9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8,3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9,6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9,5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8,3</w:t>
            </w:r>
          </w:p>
        </w:tc>
        <w:tc>
          <w:tcPr>
            <w:tcW w:w="992" w:type="dxa"/>
          </w:tcPr>
          <w:p w:rsidR="003F1587" w:rsidRDefault="00873562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</w:tr>
      <w:tr w:rsidR="003F1587" w:rsidRPr="00F94261" w:rsidTr="00205590">
        <w:tc>
          <w:tcPr>
            <w:tcW w:w="13887" w:type="dxa"/>
            <w:gridSpan w:val="8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b/>
                <w:sz w:val="20"/>
                <w:szCs w:val="20"/>
              </w:rPr>
              <w:t>Что бы Вы хотели изменить в процессе Вашего обучения в первую очередь?</w:t>
            </w:r>
          </w:p>
        </w:tc>
        <w:tc>
          <w:tcPr>
            <w:tcW w:w="992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sz w:val="20"/>
                <w:szCs w:val="20"/>
              </w:rPr>
              <w:t>Изменить расписание занятий и то, что связано со временем, местом обучения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F1587" w:rsidRDefault="00873562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29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sz w:val="20"/>
                <w:szCs w:val="20"/>
              </w:rPr>
              <w:t>Наладить коммуникацию с деканатом, сотрудниками деканата/ учебного отдела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1587" w:rsidRDefault="00873562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sz w:val="20"/>
                <w:szCs w:val="20"/>
              </w:rPr>
              <w:t>Наладить коммуникацию с кафедрой, преподавателями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F1587" w:rsidRDefault="00873562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sz w:val="20"/>
                <w:szCs w:val="20"/>
              </w:rPr>
              <w:t>Иметь возможность получать дополнительное профессиональное образование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1587" w:rsidRDefault="00873562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29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sz w:val="20"/>
                <w:szCs w:val="20"/>
              </w:rPr>
              <w:t>Сбалансировать количество часов аудиторной нагрузки, самостоятельной работы и практики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F1587" w:rsidRDefault="00C26C48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sz w:val="20"/>
                <w:szCs w:val="20"/>
              </w:rPr>
              <w:t>Добавить больше практико-ориентированных дисциплин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F1587" w:rsidRDefault="00C26C48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sz w:val="20"/>
                <w:szCs w:val="20"/>
              </w:rPr>
              <w:t>Иметь возможность выбирать дисциплины для обучения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F1587" w:rsidRDefault="00C26C48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14,3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sz w:val="20"/>
                <w:szCs w:val="20"/>
              </w:rPr>
              <w:t>Изменить систему оценивания работы студентов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F1587" w:rsidRDefault="00C26C48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sz w:val="20"/>
                <w:szCs w:val="20"/>
              </w:rPr>
              <w:t>Улучшить материально-техническую базу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1587" w:rsidRDefault="00C26C48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sz w:val="20"/>
                <w:szCs w:val="20"/>
              </w:rPr>
              <w:t>Расширить сеть партнёров для прохождения практик, стажировок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F1587" w:rsidRDefault="00C26C48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</w:tr>
      <w:tr w:rsidR="003F1587" w:rsidRPr="00F94261" w:rsidTr="00205590">
        <w:tc>
          <w:tcPr>
            <w:tcW w:w="13887" w:type="dxa"/>
            <w:gridSpan w:val="8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b/>
                <w:sz w:val="20"/>
                <w:szCs w:val="20"/>
              </w:rPr>
              <w:t>К кому в университете Вы обращаетесь за помощью, если она требуется?</w:t>
            </w:r>
          </w:p>
        </w:tc>
        <w:tc>
          <w:tcPr>
            <w:tcW w:w="992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sz w:val="20"/>
                <w:szCs w:val="20"/>
              </w:rPr>
              <w:t>Староста группы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3F1587" w:rsidRDefault="00C26C48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sz w:val="20"/>
                <w:szCs w:val="20"/>
              </w:rPr>
              <w:t>Куратор/наставник группы из числа студентов старших курсов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1587" w:rsidRDefault="00C26C48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sz w:val="20"/>
                <w:szCs w:val="20"/>
              </w:rPr>
              <w:t>Преподаватель, которому доверяю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F1587" w:rsidRDefault="00C26C48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29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sz w:val="20"/>
                <w:szCs w:val="20"/>
              </w:rPr>
              <w:t>На кафедру (к заведующему)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F1587" w:rsidRDefault="00C26C48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71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sz w:val="20"/>
                <w:szCs w:val="20"/>
              </w:rPr>
              <w:t>К сотрудникам деканата/учебного отдела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F1587" w:rsidRDefault="00C26C48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14,3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2A62EE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  <w:r w:rsidRPr="002A62EE">
              <w:rPr>
                <w:rFonts w:ascii="PF DinDisplay Pro" w:hAnsi="PF DinDisplay Pro"/>
                <w:b/>
                <w:sz w:val="20"/>
                <w:szCs w:val="20"/>
              </w:rPr>
              <w:t>Удовлетворены ли Вы профессиональными компетенциями преподавательского состава Вашего вуза?</w:t>
            </w:r>
          </w:p>
        </w:tc>
        <w:tc>
          <w:tcPr>
            <w:tcW w:w="850" w:type="dxa"/>
          </w:tcPr>
          <w:p w:rsidR="003F1587" w:rsidRPr="00F94261" w:rsidRDefault="003F1587" w:rsidP="00017DA9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3F1587" w:rsidRDefault="003F1587" w:rsidP="00017DA9">
            <w:r w:rsidRPr="00596D20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587" w:rsidRDefault="003F1587" w:rsidP="00017DA9">
            <w:r w:rsidRPr="00596D20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Default="003F1587" w:rsidP="00017DA9">
            <w:r w:rsidRPr="00596D20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Default="003F1587" w:rsidP="00017DA9">
            <w:r w:rsidRPr="00596D20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Pr="00F94261" w:rsidRDefault="003F1587" w:rsidP="00017DA9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3F1587" w:rsidRPr="00F94261" w:rsidRDefault="003F1587" w:rsidP="00017DA9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3F1587" w:rsidRDefault="00C26C48" w:rsidP="00017DA9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6D7392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  <w:r w:rsidRPr="006D7392">
              <w:rPr>
                <w:rFonts w:ascii="PF DinDisplay Pro" w:hAnsi="PF DinDisplay Pro"/>
                <w:b/>
                <w:sz w:val="20"/>
                <w:szCs w:val="20"/>
              </w:rPr>
              <w:t>Возникают ли у Вас/Вашей группы конфликты с преподавателями?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1587" w:rsidRDefault="00C26C48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0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6D7392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  <w:r w:rsidRPr="006D7392">
              <w:rPr>
                <w:rFonts w:ascii="PF DinDisplay Pro" w:hAnsi="PF DinDisplay Pro"/>
                <w:b/>
                <w:sz w:val="20"/>
                <w:szCs w:val="20"/>
              </w:rPr>
              <w:t>Оцените, насколько преподаватели университета проявляют заботу, интересуются событиями, которые происходят в Вашей жизни? (Шкала 0-10)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9,5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6,1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5,9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3F1587" w:rsidRDefault="00C26C48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29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6D7392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  <w:r w:rsidRPr="006D7392">
              <w:rPr>
                <w:rFonts w:ascii="PF DinDisplay Pro" w:hAnsi="PF DinDisplay Pro"/>
                <w:b/>
                <w:sz w:val="20"/>
                <w:szCs w:val="20"/>
              </w:rPr>
              <w:lastRenderedPageBreak/>
              <w:t>Насколько Вам комфортно обучаться в Вашей учебной группе?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9B5EB6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9B5EB6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Default="00C26C48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6D7392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  <w:r w:rsidRPr="006D7392">
              <w:rPr>
                <w:rFonts w:ascii="PF DinDisplay Pro" w:hAnsi="PF DinDisplay Pro"/>
                <w:b/>
                <w:sz w:val="20"/>
                <w:szCs w:val="20"/>
              </w:rPr>
              <w:t>Как Вы считаете, Ваш диплом об окончании вуза будет полезен при устройстве на работу?</w:t>
            </w:r>
          </w:p>
        </w:tc>
        <w:tc>
          <w:tcPr>
            <w:tcW w:w="850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9B5EB6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9B5EB6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9B5EB6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F1587" w:rsidRPr="00F94261" w:rsidRDefault="003F1587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3F1587" w:rsidRDefault="00C26C48" w:rsidP="00894BE1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86</w:t>
            </w:r>
          </w:p>
        </w:tc>
      </w:tr>
      <w:tr w:rsidR="003F1587" w:rsidRPr="00F94261" w:rsidTr="00205590">
        <w:tc>
          <w:tcPr>
            <w:tcW w:w="7083" w:type="dxa"/>
          </w:tcPr>
          <w:p w:rsidR="003F1587" w:rsidRPr="006D7392" w:rsidRDefault="003F1587" w:rsidP="002A62EE">
            <w:pPr>
              <w:tabs>
                <w:tab w:val="left" w:pos="1134"/>
              </w:tabs>
              <w:jc w:val="both"/>
              <w:rPr>
                <w:rFonts w:ascii="PF DinDisplay Pro" w:hAnsi="PF DinDisplay Pro"/>
                <w:b/>
                <w:sz w:val="20"/>
                <w:szCs w:val="20"/>
              </w:rPr>
            </w:pPr>
            <w:r w:rsidRPr="006D7392">
              <w:rPr>
                <w:rFonts w:ascii="PF DinDisplay Pro" w:hAnsi="PF DinDisplay Pro"/>
                <w:b/>
                <w:sz w:val="20"/>
                <w:szCs w:val="20"/>
              </w:rPr>
              <w:t>Вы совмещаете учёбу с работой?</w:t>
            </w:r>
          </w:p>
        </w:tc>
        <w:tc>
          <w:tcPr>
            <w:tcW w:w="850" w:type="dxa"/>
          </w:tcPr>
          <w:p w:rsidR="003F1587" w:rsidRPr="00F94261" w:rsidRDefault="003F1587" w:rsidP="00017DA9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1587" w:rsidRDefault="003F1587" w:rsidP="00017DA9">
            <w:r w:rsidRPr="00B01538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F1587" w:rsidRDefault="003F1587" w:rsidP="00017DA9">
            <w:r w:rsidRPr="00B01538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1587" w:rsidRDefault="003F1587" w:rsidP="00017DA9">
            <w:r w:rsidRPr="00B01538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Pr="00F94261" w:rsidRDefault="003F1587" w:rsidP="00017DA9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F1587" w:rsidRPr="00F94261" w:rsidRDefault="003F1587" w:rsidP="00017DA9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 w:rsidRPr="009B5EB6"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F1587" w:rsidRPr="00F94261" w:rsidRDefault="003F1587" w:rsidP="00017DA9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F1587" w:rsidRDefault="00C26C48" w:rsidP="00017DA9">
            <w:pPr>
              <w:tabs>
                <w:tab w:val="left" w:pos="1134"/>
              </w:tabs>
              <w:spacing w:line="276" w:lineRule="auto"/>
              <w:jc w:val="both"/>
              <w:rPr>
                <w:rFonts w:ascii="PF DinDisplay Pro" w:hAnsi="PF DinDisplay Pro"/>
                <w:sz w:val="24"/>
                <w:szCs w:val="24"/>
              </w:rPr>
            </w:pPr>
            <w:r>
              <w:rPr>
                <w:rFonts w:ascii="PF DinDisplay Pro" w:hAnsi="PF DinDisplay Pro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F94261" w:rsidRPr="00F94261" w:rsidRDefault="00F94261" w:rsidP="00F942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8FA" w:rsidRDefault="001678FA"/>
    <w:sectPr w:rsidR="001678FA" w:rsidSect="00E30B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192E"/>
    <w:multiLevelType w:val="hybridMultilevel"/>
    <w:tmpl w:val="2F24D85E"/>
    <w:lvl w:ilvl="0" w:tplc="03620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F4BEF"/>
    <w:multiLevelType w:val="hybridMultilevel"/>
    <w:tmpl w:val="5728F0C4"/>
    <w:lvl w:ilvl="0" w:tplc="509CFF9A">
      <w:start w:val="1"/>
      <w:numFmt w:val="decimal"/>
      <w:lvlText w:val="%1."/>
      <w:lvlJc w:val="left"/>
      <w:pPr>
        <w:ind w:left="1506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F503B84"/>
    <w:multiLevelType w:val="hybridMultilevel"/>
    <w:tmpl w:val="2F24D85E"/>
    <w:lvl w:ilvl="0" w:tplc="03620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975360"/>
    <w:multiLevelType w:val="hybridMultilevel"/>
    <w:tmpl w:val="8902A2A0"/>
    <w:lvl w:ilvl="0" w:tplc="03620D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3B244F3"/>
    <w:multiLevelType w:val="hybridMultilevel"/>
    <w:tmpl w:val="5DF616D6"/>
    <w:lvl w:ilvl="0" w:tplc="94DAF7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F60564D"/>
    <w:multiLevelType w:val="hybridMultilevel"/>
    <w:tmpl w:val="374E0CCE"/>
    <w:lvl w:ilvl="0" w:tplc="03620DF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A"/>
    <w:rsid w:val="00017DA9"/>
    <w:rsid w:val="000745DA"/>
    <w:rsid w:val="000759EB"/>
    <w:rsid w:val="001678FA"/>
    <w:rsid w:val="00173CEC"/>
    <w:rsid w:val="00205590"/>
    <w:rsid w:val="002A62EE"/>
    <w:rsid w:val="003F1587"/>
    <w:rsid w:val="005504FC"/>
    <w:rsid w:val="006D7392"/>
    <w:rsid w:val="00873562"/>
    <w:rsid w:val="00894BE1"/>
    <w:rsid w:val="008A7ADC"/>
    <w:rsid w:val="00C26C48"/>
    <w:rsid w:val="00E30F71"/>
    <w:rsid w:val="00E60232"/>
    <w:rsid w:val="00F75D34"/>
    <w:rsid w:val="00F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817A"/>
  <w15:chartTrackingRefBased/>
  <w15:docId w15:val="{4C7D3098-41B3-4780-9688-70575A80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4261"/>
  </w:style>
  <w:style w:type="table" w:styleId="a3">
    <w:name w:val="Table Grid"/>
    <w:basedOn w:val="a1"/>
    <w:uiPriority w:val="59"/>
    <w:rsid w:val="00F942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261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9426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94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Елена Алексеевна</dc:creator>
  <cp:keywords/>
  <dc:description/>
  <cp:lastModifiedBy>Гладышева Елена Алексеевна</cp:lastModifiedBy>
  <cp:revision>12</cp:revision>
  <cp:lastPrinted>2024-02-13T10:03:00Z</cp:lastPrinted>
  <dcterms:created xsi:type="dcterms:W3CDTF">2023-12-21T10:46:00Z</dcterms:created>
  <dcterms:modified xsi:type="dcterms:W3CDTF">2024-06-06T12:55:00Z</dcterms:modified>
</cp:coreProperties>
</file>