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99" w:rsidRPr="00412599" w:rsidRDefault="00412599" w:rsidP="00412599">
      <w:pPr>
        <w:spacing w:after="0"/>
        <w:jc w:val="center"/>
        <w:rPr>
          <w:rFonts w:ascii="PF DinDisplay Pro" w:eastAsia="Calibri" w:hAnsi="PF DinDisplay Pro" w:cs="Times New Roman"/>
          <w:b/>
          <w:sz w:val="24"/>
          <w:szCs w:val="24"/>
          <w:lang w:eastAsia="ru-RU"/>
        </w:rPr>
      </w:pPr>
      <w:r w:rsidRPr="00412599">
        <w:rPr>
          <w:rFonts w:ascii="PF DinDisplay Pro" w:eastAsia="Calibri" w:hAnsi="PF DinDisplay Pro" w:cs="Times New Roman"/>
          <w:b/>
          <w:sz w:val="24"/>
          <w:szCs w:val="24"/>
          <w:lang w:eastAsia="ru-RU"/>
        </w:rPr>
        <w:t>Сведения</w:t>
      </w:r>
    </w:p>
    <w:p w:rsidR="00412599" w:rsidRPr="00412599" w:rsidRDefault="00412599" w:rsidP="00412599">
      <w:pPr>
        <w:spacing w:after="0" w:line="240" w:lineRule="auto"/>
        <w:jc w:val="center"/>
        <w:rPr>
          <w:rFonts w:ascii="PF DinDisplay Pro" w:eastAsia="Calibri" w:hAnsi="PF DinDisplay Pro" w:cs="Times New Roman"/>
          <w:b/>
          <w:sz w:val="24"/>
          <w:szCs w:val="24"/>
          <w:lang w:eastAsia="ru-RU"/>
        </w:rPr>
      </w:pPr>
      <w:r w:rsidRPr="00412599">
        <w:rPr>
          <w:rFonts w:ascii="PF DinDisplay Pro" w:eastAsia="Calibri" w:hAnsi="PF DinDisplay Pro" w:cs="Times New Roman"/>
          <w:b/>
          <w:sz w:val="24"/>
          <w:szCs w:val="24"/>
          <w:lang w:eastAsia="ru-RU"/>
        </w:rPr>
        <w:t xml:space="preserve">о научно-педагогическом работнике, осуществляющем общее руководство научным содержанием программы магистратуры </w:t>
      </w:r>
    </w:p>
    <w:p w:rsidR="00412599" w:rsidRPr="00890FB5" w:rsidRDefault="00412599" w:rsidP="00412599">
      <w:pPr>
        <w:spacing w:after="0" w:line="240" w:lineRule="auto"/>
        <w:jc w:val="center"/>
        <w:rPr>
          <w:rFonts w:ascii="PF DinDisplay Pro" w:eastAsia="Calibri" w:hAnsi="PF DinDisplay Pro" w:cs="Times New Roman"/>
          <w:b/>
          <w:sz w:val="24"/>
          <w:szCs w:val="24"/>
        </w:rPr>
      </w:pPr>
      <w:r w:rsidRPr="00890FB5">
        <w:rPr>
          <w:rFonts w:ascii="PF DinDisplay Pro" w:eastAsia="Calibri" w:hAnsi="PF DinDisplay Pro" w:cs="Times New Roman"/>
          <w:b/>
          <w:sz w:val="24"/>
          <w:szCs w:val="24"/>
        </w:rPr>
        <w:t xml:space="preserve">направление подготовки </w:t>
      </w:r>
      <w:r w:rsidRPr="00890FB5">
        <w:rPr>
          <w:rFonts w:ascii="PF DinDisplay Pro" w:eastAsia="Calibri" w:hAnsi="PF DinDisplay Pro" w:cs="Times New Roman"/>
          <w:b/>
          <w:bCs/>
          <w:sz w:val="24"/>
          <w:szCs w:val="24"/>
        </w:rPr>
        <w:t>38.04.03 «Государственное и муниципальное управление»,</w:t>
      </w:r>
      <w:r w:rsidRPr="00890FB5">
        <w:rPr>
          <w:rFonts w:ascii="PF DinDisplay Pro" w:eastAsia="Calibri" w:hAnsi="PF DinDisplay Pro" w:cs="Times New Roman"/>
          <w:b/>
          <w:sz w:val="24"/>
          <w:szCs w:val="24"/>
        </w:rPr>
        <w:t xml:space="preserve"> </w:t>
      </w:r>
    </w:p>
    <w:p w:rsidR="00412599" w:rsidRPr="00890FB5" w:rsidRDefault="00412599" w:rsidP="00890FB5">
      <w:pPr>
        <w:spacing w:after="0" w:line="240" w:lineRule="auto"/>
        <w:jc w:val="center"/>
        <w:rPr>
          <w:rFonts w:ascii="PF DinDisplay Pro" w:eastAsia="Calibri" w:hAnsi="PF DinDisplay Pro" w:cs="Times New Roman"/>
          <w:b/>
          <w:bCs/>
          <w:sz w:val="24"/>
          <w:szCs w:val="24"/>
        </w:rPr>
      </w:pPr>
      <w:r w:rsidRPr="00890FB5">
        <w:rPr>
          <w:rFonts w:ascii="PF DinDisplay Pro" w:eastAsia="Calibri" w:hAnsi="PF DinDisplay Pro" w:cs="Times New Roman"/>
          <w:b/>
          <w:sz w:val="24"/>
          <w:szCs w:val="24"/>
        </w:rPr>
        <w:t>направленность (профиль)</w:t>
      </w:r>
      <w:r w:rsidRPr="00890FB5">
        <w:rPr>
          <w:rFonts w:ascii="PF DinDisplay Pro" w:eastAsia="Calibri" w:hAnsi="PF DinDisplay Pro" w:cs="Times New Roman"/>
          <w:b/>
          <w:bCs/>
          <w:sz w:val="24"/>
          <w:szCs w:val="24"/>
        </w:rPr>
        <w:t xml:space="preserve"> «Социально-культурные проекты современного города», год набора 2023</w:t>
      </w:r>
      <w:r w:rsidR="0043391D">
        <w:rPr>
          <w:rFonts w:ascii="PF DinDisplay Pro" w:eastAsia="Calibri" w:hAnsi="PF DinDisplay Pro" w:cs="Times New Roman"/>
          <w:b/>
          <w:bCs/>
          <w:sz w:val="24"/>
          <w:szCs w:val="24"/>
        </w:rPr>
        <w:t>, 2024</w:t>
      </w:r>
    </w:p>
    <w:p w:rsidR="00412599" w:rsidRPr="00412599" w:rsidRDefault="00412599" w:rsidP="00412599">
      <w:pPr>
        <w:spacing w:after="0" w:line="240" w:lineRule="auto"/>
        <w:jc w:val="both"/>
        <w:rPr>
          <w:rFonts w:ascii="PF DinDisplay Pro" w:eastAsia="Times New Roman" w:hAnsi="PF DinDisplay Pro" w:cs="Times New Roman"/>
          <w:b/>
          <w:sz w:val="24"/>
          <w:szCs w:val="24"/>
          <w:lang w:eastAsia="ru-RU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495"/>
        <w:gridCol w:w="1648"/>
        <w:gridCol w:w="2201"/>
        <w:gridCol w:w="1691"/>
        <w:gridCol w:w="2000"/>
        <w:gridCol w:w="1855"/>
        <w:gridCol w:w="1827"/>
        <w:gridCol w:w="3417"/>
      </w:tblGrid>
      <w:tr w:rsidR="00412599" w:rsidRPr="00412599" w:rsidTr="003B3A7C">
        <w:trPr>
          <w:trHeight w:val="1815"/>
        </w:trPr>
        <w:tc>
          <w:tcPr>
            <w:tcW w:w="496" w:type="dxa"/>
            <w:vMerge w:val="restart"/>
          </w:tcPr>
          <w:p w:rsidR="00412599" w:rsidRPr="00412599" w:rsidRDefault="00412599" w:rsidP="00412599">
            <w:pPr>
              <w:spacing w:after="160" w:line="259" w:lineRule="auto"/>
              <w:jc w:val="center"/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  <w:r w:rsidRPr="00412599"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1648" w:type="dxa"/>
            <w:vMerge w:val="restart"/>
          </w:tcPr>
          <w:p w:rsidR="00412599" w:rsidRPr="00412599" w:rsidRDefault="00412599" w:rsidP="00412599">
            <w:pPr>
              <w:spacing w:after="160" w:line="259" w:lineRule="auto"/>
              <w:jc w:val="center"/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  <w:r w:rsidRPr="00412599"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  <w:t>Ф.И.О. научно-педагогического  работника</w:t>
            </w:r>
          </w:p>
        </w:tc>
        <w:tc>
          <w:tcPr>
            <w:tcW w:w="2205" w:type="dxa"/>
            <w:vMerge w:val="restart"/>
          </w:tcPr>
          <w:p w:rsidR="00412599" w:rsidRPr="00412599" w:rsidRDefault="00412599" w:rsidP="00412599">
            <w:pPr>
              <w:spacing w:after="160" w:line="259" w:lineRule="auto"/>
              <w:jc w:val="center"/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  <w:r w:rsidRPr="00412599"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(далее-договор ГПХ)</w:t>
            </w:r>
          </w:p>
        </w:tc>
        <w:tc>
          <w:tcPr>
            <w:tcW w:w="1691" w:type="dxa"/>
            <w:vMerge w:val="restart"/>
          </w:tcPr>
          <w:p w:rsidR="00412599" w:rsidRPr="00412599" w:rsidRDefault="00412599" w:rsidP="00412599">
            <w:pPr>
              <w:spacing w:line="259" w:lineRule="auto"/>
              <w:jc w:val="center"/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  <w:r w:rsidRPr="00412599"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  <w:t xml:space="preserve">Ученая степень </w:t>
            </w:r>
          </w:p>
          <w:p w:rsidR="00412599" w:rsidRPr="00412599" w:rsidRDefault="00412599" w:rsidP="00412599">
            <w:pPr>
              <w:spacing w:line="259" w:lineRule="auto"/>
              <w:jc w:val="center"/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  <w:r w:rsidRPr="00412599"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  <w:t xml:space="preserve"> (в том числе ученая степень, полученная в иностранном государстве и признаваемая в Российской Федерации)</w:t>
            </w:r>
          </w:p>
        </w:tc>
        <w:tc>
          <w:tcPr>
            <w:tcW w:w="2005" w:type="dxa"/>
            <w:vMerge w:val="restart"/>
          </w:tcPr>
          <w:p w:rsidR="00412599" w:rsidRPr="00412599" w:rsidRDefault="00412599" w:rsidP="00412599">
            <w:pPr>
              <w:spacing w:after="160" w:line="259" w:lineRule="auto"/>
              <w:jc w:val="center"/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  <w:r w:rsidRPr="00412599"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  <w:t>Тематика самостоятельного научно-исследовательского (творческого) проекта (участие в осуществлении таких проектов) по направлению подготовки, а также наименование и реквизиты документа, подтверждающие его закрепление</w:t>
            </w:r>
          </w:p>
        </w:tc>
        <w:tc>
          <w:tcPr>
            <w:tcW w:w="3545" w:type="dxa"/>
            <w:gridSpan w:val="2"/>
          </w:tcPr>
          <w:p w:rsidR="00412599" w:rsidRPr="00412599" w:rsidRDefault="00412599" w:rsidP="00412599">
            <w:pPr>
              <w:spacing w:after="160" w:line="259" w:lineRule="auto"/>
              <w:jc w:val="center"/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  <w:r w:rsidRPr="00412599"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  <w:t>Публикации (название статьи, монографии и т.п.; наименование журнала/издания, год публикации) в:</w:t>
            </w:r>
          </w:p>
        </w:tc>
        <w:tc>
          <w:tcPr>
            <w:tcW w:w="3544" w:type="dxa"/>
            <w:vMerge w:val="restart"/>
          </w:tcPr>
          <w:p w:rsidR="00412599" w:rsidRPr="00412599" w:rsidRDefault="00412599" w:rsidP="00412599">
            <w:pPr>
              <w:spacing w:after="160" w:line="259" w:lineRule="auto"/>
              <w:jc w:val="both"/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  <w:r w:rsidRPr="00412599"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  <w:t>Апробация результатов научно-исследовательской (творческой) деятельности на национальных и международных конференциях (название, статус конференций, материалы конференций, год выпуска)</w:t>
            </w:r>
          </w:p>
        </w:tc>
      </w:tr>
      <w:tr w:rsidR="00412599" w:rsidRPr="00412599" w:rsidTr="003B3A7C">
        <w:trPr>
          <w:trHeight w:val="1815"/>
        </w:trPr>
        <w:tc>
          <w:tcPr>
            <w:tcW w:w="496" w:type="dxa"/>
            <w:vMerge/>
          </w:tcPr>
          <w:p w:rsidR="00412599" w:rsidRPr="00412599" w:rsidRDefault="00412599" w:rsidP="00412599">
            <w:pPr>
              <w:spacing w:after="160" w:line="259" w:lineRule="auto"/>
              <w:jc w:val="center"/>
              <w:rPr>
                <w:rFonts w:ascii="PF DinDisplay Pro" w:eastAsia="Calibri" w:hAnsi="PF DinDisplay Pro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Merge/>
          </w:tcPr>
          <w:p w:rsidR="00412599" w:rsidRPr="00412599" w:rsidRDefault="00412599" w:rsidP="00412599">
            <w:pPr>
              <w:spacing w:after="160" w:line="259" w:lineRule="auto"/>
              <w:jc w:val="center"/>
              <w:rPr>
                <w:rFonts w:ascii="PF DinDisplay Pro" w:eastAsia="Calibri" w:hAnsi="PF DinDisplay Pro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vMerge/>
          </w:tcPr>
          <w:p w:rsidR="00412599" w:rsidRPr="00412599" w:rsidRDefault="00412599" w:rsidP="00412599">
            <w:pPr>
              <w:spacing w:after="160" w:line="259" w:lineRule="auto"/>
              <w:jc w:val="center"/>
              <w:rPr>
                <w:rFonts w:ascii="PF DinDisplay Pro" w:eastAsia="Calibri" w:hAnsi="PF DinDisplay Pro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</w:tcPr>
          <w:p w:rsidR="00412599" w:rsidRPr="00412599" w:rsidRDefault="00412599" w:rsidP="00412599">
            <w:pPr>
              <w:spacing w:after="160" w:line="259" w:lineRule="auto"/>
              <w:jc w:val="center"/>
              <w:rPr>
                <w:rFonts w:ascii="PF DinDisplay Pro" w:eastAsia="Calibri" w:hAnsi="PF DinDisplay Pro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vMerge/>
          </w:tcPr>
          <w:p w:rsidR="00412599" w:rsidRPr="00412599" w:rsidRDefault="00412599" w:rsidP="00412599">
            <w:pPr>
              <w:spacing w:after="160" w:line="259" w:lineRule="auto"/>
              <w:jc w:val="center"/>
              <w:rPr>
                <w:rFonts w:ascii="PF DinDisplay Pro" w:eastAsia="Calibri" w:hAnsi="PF DinDisplay Pro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</w:tcPr>
          <w:p w:rsidR="00241996" w:rsidRDefault="00412599" w:rsidP="00412599">
            <w:pPr>
              <w:spacing w:after="160" w:line="259" w:lineRule="auto"/>
              <w:jc w:val="center"/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  <w:r w:rsidRPr="00412599"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  <w:t>ведущих отечественных рецензируемых научных журналах и изданиях</w:t>
            </w:r>
          </w:p>
          <w:p w:rsidR="00241996" w:rsidRPr="00241996" w:rsidRDefault="00241996" w:rsidP="00241996">
            <w:pPr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</w:p>
          <w:p w:rsidR="00241996" w:rsidRPr="00241996" w:rsidRDefault="00241996" w:rsidP="00241996">
            <w:pPr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</w:p>
          <w:p w:rsidR="00241996" w:rsidRPr="00241996" w:rsidRDefault="00241996" w:rsidP="00241996">
            <w:pPr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</w:p>
          <w:p w:rsidR="00241996" w:rsidRPr="00241996" w:rsidRDefault="00241996" w:rsidP="00241996">
            <w:pPr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</w:p>
          <w:p w:rsidR="00241996" w:rsidRPr="00241996" w:rsidRDefault="00241996" w:rsidP="00241996">
            <w:pPr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</w:p>
          <w:p w:rsidR="00241996" w:rsidRPr="00241996" w:rsidRDefault="00241996" w:rsidP="00241996">
            <w:pPr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</w:p>
          <w:p w:rsidR="00241996" w:rsidRPr="00241996" w:rsidRDefault="00241996" w:rsidP="00241996">
            <w:pPr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</w:p>
          <w:p w:rsidR="00241996" w:rsidRPr="00241996" w:rsidRDefault="00241996" w:rsidP="00241996">
            <w:pPr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</w:p>
          <w:p w:rsidR="00241996" w:rsidRPr="00241996" w:rsidRDefault="00241996" w:rsidP="00241996">
            <w:pPr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</w:p>
          <w:p w:rsidR="00241996" w:rsidRDefault="00241996" w:rsidP="00241996">
            <w:pPr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</w:p>
          <w:p w:rsidR="00241996" w:rsidRPr="00241996" w:rsidRDefault="00241996" w:rsidP="00241996">
            <w:pPr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</w:p>
          <w:p w:rsidR="00241996" w:rsidRPr="00241996" w:rsidRDefault="00241996" w:rsidP="00241996">
            <w:pPr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</w:p>
          <w:p w:rsidR="00241996" w:rsidRPr="00241996" w:rsidRDefault="00241996" w:rsidP="00241996">
            <w:pPr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</w:p>
          <w:p w:rsidR="00241996" w:rsidRDefault="00241996" w:rsidP="00241996">
            <w:pPr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</w:p>
          <w:p w:rsidR="00241996" w:rsidRPr="00241996" w:rsidRDefault="00241996" w:rsidP="00241996">
            <w:pPr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</w:p>
          <w:p w:rsidR="00241996" w:rsidRDefault="00241996" w:rsidP="00241996">
            <w:pPr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</w:p>
          <w:p w:rsidR="00412599" w:rsidRPr="00241996" w:rsidRDefault="00412599" w:rsidP="00241996">
            <w:pPr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</w:tcPr>
          <w:p w:rsidR="00412599" w:rsidRPr="00412599" w:rsidRDefault="00412599" w:rsidP="00412599">
            <w:pPr>
              <w:spacing w:after="160" w:line="259" w:lineRule="auto"/>
              <w:jc w:val="center"/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</w:pPr>
            <w:r w:rsidRPr="00412599">
              <w:rPr>
                <w:rFonts w:ascii="PF DinDisplay Pro" w:eastAsia="Calibri" w:hAnsi="PF DinDisplay Pro" w:cs="Times New Roman"/>
                <w:sz w:val="20"/>
                <w:szCs w:val="20"/>
                <w:lang w:eastAsia="ru-RU"/>
              </w:rPr>
              <w:t>зарубежных рецензируемых научных журналах и изданиях</w:t>
            </w:r>
          </w:p>
        </w:tc>
        <w:tc>
          <w:tcPr>
            <w:tcW w:w="3544" w:type="dxa"/>
            <w:vMerge/>
          </w:tcPr>
          <w:p w:rsidR="00412599" w:rsidRPr="00412599" w:rsidRDefault="00412599" w:rsidP="00412599">
            <w:pPr>
              <w:spacing w:after="160" w:line="259" w:lineRule="auto"/>
              <w:jc w:val="both"/>
              <w:rPr>
                <w:rFonts w:ascii="PF DinDisplay Pro" w:eastAsia="Calibri" w:hAnsi="PF DinDisplay Pro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12599" w:rsidRPr="00412599" w:rsidTr="003B3A7C">
        <w:trPr>
          <w:trHeight w:val="1815"/>
        </w:trPr>
        <w:tc>
          <w:tcPr>
            <w:tcW w:w="496" w:type="dxa"/>
          </w:tcPr>
          <w:p w:rsidR="00412599" w:rsidRPr="00412599" w:rsidRDefault="00412599" w:rsidP="00412599">
            <w:pPr>
              <w:pStyle w:val="Default"/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48" w:type="dxa"/>
          </w:tcPr>
          <w:p w:rsidR="00412599" w:rsidRPr="00412599" w:rsidRDefault="00412599" w:rsidP="00412599">
            <w:pPr>
              <w:pStyle w:val="Default"/>
              <w:keepNext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Вайсеро Константин Иванович</w:t>
            </w:r>
          </w:p>
        </w:tc>
        <w:tc>
          <w:tcPr>
            <w:tcW w:w="2205" w:type="dxa"/>
          </w:tcPr>
          <w:p w:rsidR="00412599" w:rsidRPr="00412599" w:rsidRDefault="00412599" w:rsidP="00412599">
            <w:pPr>
              <w:pStyle w:val="Default"/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691" w:type="dxa"/>
          </w:tcPr>
          <w:p w:rsidR="00412599" w:rsidRPr="00412599" w:rsidRDefault="00412599" w:rsidP="00412599">
            <w:pPr>
              <w:pStyle w:val="Default"/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Доктор психологических наук</w:t>
            </w:r>
          </w:p>
          <w:p w:rsidR="00412599" w:rsidRPr="00412599" w:rsidRDefault="00412599" w:rsidP="00412599">
            <w:pPr>
              <w:pStyle w:val="Default"/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:rsidR="00412599" w:rsidRDefault="00412599" w:rsidP="00412599">
            <w:pPr>
              <w:pStyle w:val="af1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«Социально-культурное проектирование в городе Москве в условиях цифровизации»</w:t>
            </w:r>
          </w:p>
          <w:p w:rsidR="00412599" w:rsidRDefault="00412599" w:rsidP="00412599">
            <w:pPr>
              <w:pStyle w:val="af1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12599" w:rsidRDefault="00412599" w:rsidP="00412599">
            <w:pPr>
              <w:pStyle w:val="af1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25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(распоряжение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</w:t>
            </w:r>
            <w:r w:rsidRPr="004125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  <w:r w:rsidRPr="004125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Pr="004125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203</w:t>
            </w:r>
            <w:r w:rsidRPr="004125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412599" w:rsidRDefault="00412599" w:rsidP="00412599">
            <w:pPr>
              <w:pStyle w:val="af1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12599" w:rsidRPr="00412599" w:rsidRDefault="00412599" w:rsidP="00412599">
            <w:pPr>
              <w:pStyle w:val="af1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  <w:r w:rsidRPr="004125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41259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Социально-культурные проекты города Москвы</w:t>
            </w:r>
            <w:r w:rsidRPr="004125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412599" w:rsidRPr="00412599" w:rsidRDefault="00412599" w:rsidP="00412599">
            <w:pPr>
              <w:pStyle w:val="Default"/>
              <w:keepNext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259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ru-RU"/>
              </w:rPr>
              <w:t>(распоряжение от 10.01.2024 г. № 1)</w:t>
            </w:r>
          </w:p>
        </w:tc>
        <w:tc>
          <w:tcPr>
            <w:tcW w:w="1855" w:type="dxa"/>
          </w:tcPr>
          <w:p w:rsidR="00412599" w:rsidRPr="00412599" w:rsidRDefault="00412599" w:rsidP="00CA6CCD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Социально-культурная деятельность в современном гуманитар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дискурсе: Коллективная моно</w:t>
            </w:r>
            <w:r w:rsidRPr="00412599">
              <w:rPr>
                <w:rFonts w:ascii="Times New Roman" w:hAnsi="Times New Roman" w:cs="Times New Roman"/>
                <w:sz w:val="20"/>
                <w:szCs w:val="20"/>
              </w:rPr>
              <w:t xml:space="preserve">графия / </w:t>
            </w:r>
            <w:proofErr w:type="spellStart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Авторск</w:t>
            </w:r>
            <w:proofErr w:type="spellEnd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 xml:space="preserve">. коллектив: Н.Н. Ярошенко, К. И. Вайсеро, Л.Е. </w:t>
            </w:r>
            <w:proofErr w:type="spellStart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Востряков</w:t>
            </w:r>
            <w:proofErr w:type="spellEnd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 xml:space="preserve"> и др.; Сост. и науч. ред. Н.Н. Ярошенко; Московский гос. институт культуры. </w:t>
            </w:r>
            <w:proofErr w:type="gramStart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 xml:space="preserve"> МГИК, 2021. 280 с. - ISBN 978-5-94778-610-1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(§ 1.3. Психологический потенци</w:t>
            </w:r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ал социально-культурной деятельности). С. 43-52.</w:t>
            </w:r>
          </w:p>
          <w:p w:rsidR="00412599" w:rsidRPr="00412599" w:rsidRDefault="00412599" w:rsidP="00CA6CCD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Преподаватель высшей школы – ключевая фигура в воспитании студентов // Современное педагогическое образование, №6, 2022 г. (статья). С. 279-283.</w:t>
            </w:r>
          </w:p>
          <w:p w:rsidR="00412599" w:rsidRPr="00412599" w:rsidRDefault="00412599" w:rsidP="00CA6CCD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Особенности менеджмента социально-культурных событий в музеях города Москвы // Вестник МГУКИ, №1, 2020 г. (статья). С. 112-119.</w:t>
            </w:r>
          </w:p>
          <w:p w:rsidR="00412599" w:rsidRPr="00412599" w:rsidRDefault="00412599" w:rsidP="00CA6CCD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2599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цифровых </w:t>
            </w:r>
            <w:r w:rsidRPr="004125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технологий при создании и реализации социально-культурных проектов в городе Москве // Кадры для цифровой экономики: технологии искусственного интеллекта в решении профессиональных задач. Сборник научных докладов по материалам V Международного научно-практического </w:t>
            </w:r>
            <w:proofErr w:type="gramStart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симпозиума :</w:t>
            </w:r>
            <w:proofErr w:type="gramEnd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 xml:space="preserve"> сборник статей / кол. авторов; под общ. ред. И.П. </w:t>
            </w:r>
          </w:p>
          <w:p w:rsidR="00412599" w:rsidRPr="00412599" w:rsidRDefault="00412599" w:rsidP="00CA6CCD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Гладилиной. — М.: РУ-САЙНС, 2024. — С. 9-19.</w:t>
            </w:r>
          </w:p>
        </w:tc>
        <w:tc>
          <w:tcPr>
            <w:tcW w:w="1690" w:type="dxa"/>
          </w:tcPr>
          <w:p w:rsidR="00412599" w:rsidRDefault="00412599" w:rsidP="00CA6CCD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5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психологической компетентности будущего руководителя: на примере университета правительства Москвы // Теория и практика психологического сопровождения руководящих кадров: сборник материалов, Минск, 28 февраля 2023 г. / под общ. ред. М. А. Пономаревой, О.Н. Солдатовой, Т. Н. </w:t>
            </w:r>
            <w:proofErr w:type="spellStart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Малостевой</w:t>
            </w:r>
            <w:proofErr w:type="spellEnd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 xml:space="preserve">; Акад. упр. при Президенте </w:t>
            </w:r>
            <w:proofErr w:type="spellStart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proofErr w:type="spellEnd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. Беларусь. – Минск: Академия управления при Президенте Республики Беларусь, 2023. – С. 70-75.</w:t>
            </w:r>
          </w:p>
          <w:p w:rsidR="0020762E" w:rsidRDefault="0020762E" w:rsidP="00CA6CCD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62E" w:rsidRPr="00412599" w:rsidRDefault="0020762E" w:rsidP="00CA6CCD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62E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культуры и искусства как инструмент профессиональной мотивации государственных служащих // Теория и практика кадровой политики и психологического сопровождения руководящих </w:t>
            </w:r>
            <w:proofErr w:type="gramStart"/>
            <w:r w:rsidRPr="0020762E">
              <w:rPr>
                <w:rFonts w:ascii="Times New Roman" w:hAnsi="Times New Roman" w:cs="Times New Roman"/>
                <w:sz w:val="20"/>
                <w:szCs w:val="20"/>
              </w:rPr>
              <w:t>кадров :</w:t>
            </w:r>
            <w:proofErr w:type="gramEnd"/>
            <w:r w:rsidRPr="0020762E">
              <w:rPr>
                <w:rFonts w:ascii="Times New Roman" w:hAnsi="Times New Roman" w:cs="Times New Roman"/>
                <w:sz w:val="20"/>
                <w:szCs w:val="20"/>
              </w:rPr>
              <w:t xml:space="preserve"> сборник материалов, Минск, 6 марта 2024 г. / под общ. </w:t>
            </w:r>
            <w:r w:rsidRPr="002076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ред. М. А. Пономаревой, О. Н. Солдатовой, Е. И. </w:t>
            </w:r>
            <w:proofErr w:type="spellStart"/>
            <w:r w:rsidRPr="0020762E">
              <w:rPr>
                <w:rFonts w:ascii="Times New Roman" w:hAnsi="Times New Roman" w:cs="Times New Roman"/>
                <w:sz w:val="20"/>
                <w:szCs w:val="20"/>
              </w:rPr>
              <w:t>Сапего</w:t>
            </w:r>
            <w:proofErr w:type="spellEnd"/>
            <w:r w:rsidRPr="0020762E">
              <w:rPr>
                <w:rFonts w:ascii="Times New Roman" w:hAnsi="Times New Roman" w:cs="Times New Roman"/>
                <w:sz w:val="20"/>
                <w:szCs w:val="20"/>
              </w:rPr>
              <w:t xml:space="preserve"> ; Акад. упр. при Президенте </w:t>
            </w:r>
            <w:proofErr w:type="spellStart"/>
            <w:r w:rsidRPr="0020762E"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proofErr w:type="spellEnd"/>
            <w:r w:rsidRPr="0020762E">
              <w:rPr>
                <w:rFonts w:ascii="Times New Roman" w:hAnsi="Times New Roman" w:cs="Times New Roman"/>
                <w:sz w:val="20"/>
                <w:szCs w:val="20"/>
              </w:rPr>
              <w:t xml:space="preserve">. Беларусь. – </w:t>
            </w:r>
            <w:proofErr w:type="gramStart"/>
            <w:r w:rsidRPr="0020762E">
              <w:rPr>
                <w:rFonts w:ascii="Times New Roman" w:hAnsi="Times New Roman" w:cs="Times New Roman"/>
                <w:sz w:val="20"/>
                <w:szCs w:val="20"/>
              </w:rPr>
              <w:t>Минск :</w:t>
            </w:r>
            <w:proofErr w:type="gramEnd"/>
            <w:r w:rsidRPr="0020762E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 управления при Президенте Республики Беларусь, 2024. – С. 263-268.</w:t>
            </w:r>
          </w:p>
        </w:tc>
        <w:tc>
          <w:tcPr>
            <w:tcW w:w="3544" w:type="dxa"/>
          </w:tcPr>
          <w:p w:rsidR="00412599" w:rsidRPr="00412599" w:rsidRDefault="00412599" w:rsidP="00CA6CCD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Цифровизация</w:t>
            </w:r>
            <w:proofErr w:type="spellEnd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социально-культурных проектов в городе Москве: теория и практика // Внебюджетная деятельность учреждений культуры в цифровой среде. Учебно-методическое пособие. Материалы общественно-значимого мероприятия - интерактивная </w:t>
            </w:r>
            <w:proofErr w:type="spellStart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talk</w:t>
            </w:r>
            <w:proofErr w:type="spellEnd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 xml:space="preserve">-площадка «Внебюджетная деятельность учреждений культуры в дистанционном формате», 2022 год, в рамках реализации Национального проекта «Культура». / </w:t>
            </w:r>
            <w:proofErr w:type="spellStart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КазГИК</w:t>
            </w:r>
            <w:proofErr w:type="spellEnd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; науч. ред.: П.П. Терехов. – Казань, 2022. – С. 40-53.</w:t>
            </w:r>
          </w:p>
          <w:p w:rsidR="00412599" w:rsidRPr="00412599" w:rsidRDefault="00412599" w:rsidP="00CA6CCD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599">
              <w:rPr>
                <w:rFonts w:ascii="Times New Roman" w:hAnsi="Times New Roman" w:cs="Times New Roman"/>
                <w:sz w:val="20"/>
                <w:szCs w:val="20"/>
              </w:rPr>
              <w:t xml:space="preserve">Участие студентов в проектах по сохранению культурного наследия Москвы / Байкальские встречи – ХII: традиционная культура как основа сохранения и развития этнической </w:t>
            </w:r>
            <w:proofErr w:type="gramStart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идентичности :</w:t>
            </w:r>
            <w:proofErr w:type="gramEnd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материалы международной научно-практической конференции, 29-30 сентября 2022 г., Республика Бурятия, г. Улан-Удэ. – Улан-Удэ: Издательско-полиграфический комплекс ФГБОУ ВО ВСГИК, 2022 – 452 с.</w:t>
            </w:r>
          </w:p>
          <w:p w:rsidR="00412599" w:rsidRPr="00412599" w:rsidRDefault="00412599" w:rsidP="00CA6CCD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599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специалистов для социально-культурной сферы города Москвы: особенности использования проектного подхода / Модификация подготовки специалистов социально-культурной деятельности в контексте реформирования российского гуманитарного образования : тезисы докладов Всероссийской научно-практической конференции «Модификация подготовки специалистов социально-культурной деятельности в контексте реформирования российского гуманитарного образования», 25 января 2023 г. / сост. Л. Е. </w:t>
            </w:r>
            <w:proofErr w:type="spellStart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Востряков</w:t>
            </w:r>
            <w:proofErr w:type="spellEnd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, Т. В. Рябова; М-во культуры РФ, С.-</w:t>
            </w:r>
            <w:proofErr w:type="spellStart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Петерб</w:t>
            </w:r>
            <w:proofErr w:type="spellEnd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 xml:space="preserve">. гос. ин-т культуры. – Санкт-Петербург: </w:t>
            </w:r>
            <w:proofErr w:type="spellStart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СПбГИК</w:t>
            </w:r>
            <w:proofErr w:type="spellEnd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, 2023 – 100 с.</w:t>
            </w:r>
          </w:p>
          <w:p w:rsidR="00412599" w:rsidRPr="00412599" w:rsidRDefault="00412599" w:rsidP="00CA6CCD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5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Социально-культурная деятельность как элемент мягкой силы в государственном управлении Москвы // Социально-культурное проектирование в городе Москве: ведущие тенденции и актуальные практики: материалы VII Городской научно-практической конференции / под ред. проф. К. И. Вайсеро; сост. М.В. Селеменева. – М.: Университет Правительства Москвы, 2024.</w:t>
            </w:r>
          </w:p>
          <w:p w:rsidR="00412599" w:rsidRDefault="00412599" w:rsidP="00CA6CCD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599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социально-культурного развития Москвы // Материалы Всероссийской научно-практической конференции «Третьи </w:t>
            </w:r>
            <w:proofErr w:type="spellStart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>Туевские</w:t>
            </w:r>
            <w:proofErr w:type="spellEnd"/>
            <w:r w:rsidRPr="00412599">
              <w:rPr>
                <w:rFonts w:ascii="Times New Roman" w:hAnsi="Times New Roman" w:cs="Times New Roman"/>
                <w:sz w:val="20"/>
                <w:szCs w:val="20"/>
              </w:rPr>
              <w:t xml:space="preserve"> научные чтения. Социально-культурная деятельность в пространстве образования и личностного развития: ценности, стратегии, процессы». – Кемерово, 2024.</w:t>
            </w:r>
          </w:p>
          <w:p w:rsidR="00AE7BE7" w:rsidRDefault="00AE7BE7" w:rsidP="00CA6CCD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BE7" w:rsidRPr="00AE7BE7" w:rsidRDefault="00AE7BE7" w:rsidP="00CA6CCD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BE7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Культурное творчество молодёжи и развития креативных индустрий в городе Москве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// Материалы </w:t>
            </w:r>
            <w:r w:rsidRPr="00AE7BE7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Международного научно-образовательного форума </w:t>
            </w:r>
          </w:p>
          <w:p w:rsidR="00AE7BE7" w:rsidRPr="00412599" w:rsidRDefault="00AE7BE7" w:rsidP="00CA6CCD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BE7">
              <w:rPr>
                <w:rFonts w:ascii="Times New Roman" w:hAnsi="Times New Roman" w:cs="Times New Roman"/>
                <w:sz w:val="20"/>
                <w:szCs w:val="20"/>
              </w:rPr>
              <w:t>«Креативные индустрии и управление в сфере культуры»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СПб.: СПГИК, 2025.</w:t>
            </w:r>
          </w:p>
        </w:tc>
      </w:tr>
    </w:tbl>
    <w:p w:rsidR="00412599" w:rsidRDefault="00412599" w:rsidP="003B3A7C">
      <w:pPr>
        <w:pStyle w:val="Default"/>
        <w:keepNext/>
        <w:ind w:left="360"/>
        <w:jc w:val="right"/>
        <w:rPr>
          <w:sz w:val="22"/>
          <w:szCs w:val="22"/>
        </w:rPr>
      </w:pPr>
      <w:bookmarkStart w:id="0" w:name="_GoBack"/>
      <w:bookmarkEnd w:id="0"/>
    </w:p>
    <w:sectPr w:rsidR="00412599" w:rsidSect="003B3A7C">
      <w:pgSz w:w="16838" w:h="11906" w:orient="landscape"/>
      <w:pgMar w:top="709" w:right="1134" w:bottom="851" w:left="1134" w:header="709" w:footer="567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8A1" w:rsidRDefault="004D68A1" w:rsidP="006D7097">
      <w:pPr>
        <w:spacing w:after="0" w:line="240" w:lineRule="auto"/>
      </w:pPr>
      <w:r>
        <w:separator/>
      </w:r>
    </w:p>
  </w:endnote>
  <w:endnote w:type="continuationSeparator" w:id="0">
    <w:p w:rsidR="004D68A1" w:rsidRDefault="004D68A1" w:rsidP="006D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F DinDisplay Pro">
    <w:altName w:val="Candara"/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8A1" w:rsidRDefault="004D68A1" w:rsidP="006D7097">
      <w:pPr>
        <w:spacing w:after="0" w:line="240" w:lineRule="auto"/>
      </w:pPr>
      <w:r>
        <w:separator/>
      </w:r>
    </w:p>
  </w:footnote>
  <w:footnote w:type="continuationSeparator" w:id="0">
    <w:p w:rsidR="004D68A1" w:rsidRDefault="004D68A1" w:rsidP="006D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81272"/>
    <w:multiLevelType w:val="hybridMultilevel"/>
    <w:tmpl w:val="8A28874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4135C3"/>
    <w:multiLevelType w:val="hybridMultilevel"/>
    <w:tmpl w:val="3BFE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01C63"/>
    <w:multiLevelType w:val="hybridMultilevel"/>
    <w:tmpl w:val="B61E2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32FE1"/>
    <w:multiLevelType w:val="hybridMultilevel"/>
    <w:tmpl w:val="14CC2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B291F"/>
    <w:multiLevelType w:val="hybridMultilevel"/>
    <w:tmpl w:val="AD504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E037D"/>
    <w:multiLevelType w:val="hybridMultilevel"/>
    <w:tmpl w:val="DE225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E04"/>
    <w:rsid w:val="00021806"/>
    <w:rsid w:val="0002334D"/>
    <w:rsid w:val="0005719E"/>
    <w:rsid w:val="0006101D"/>
    <w:rsid w:val="00062018"/>
    <w:rsid w:val="00067D11"/>
    <w:rsid w:val="000D3F5F"/>
    <w:rsid w:val="00101747"/>
    <w:rsid w:val="001106B9"/>
    <w:rsid w:val="001358E0"/>
    <w:rsid w:val="00137213"/>
    <w:rsid w:val="001404D9"/>
    <w:rsid w:val="001460F3"/>
    <w:rsid w:val="001761D4"/>
    <w:rsid w:val="0018673F"/>
    <w:rsid w:val="001A728C"/>
    <w:rsid w:val="001D2040"/>
    <w:rsid w:val="001D63D1"/>
    <w:rsid w:val="0020762E"/>
    <w:rsid w:val="00241996"/>
    <w:rsid w:val="0027798E"/>
    <w:rsid w:val="002B12C3"/>
    <w:rsid w:val="002B285A"/>
    <w:rsid w:val="00301A3A"/>
    <w:rsid w:val="003127D6"/>
    <w:rsid w:val="003170F9"/>
    <w:rsid w:val="00336F72"/>
    <w:rsid w:val="003B3A7C"/>
    <w:rsid w:val="00412599"/>
    <w:rsid w:val="0043391D"/>
    <w:rsid w:val="00433FCF"/>
    <w:rsid w:val="00461011"/>
    <w:rsid w:val="00462668"/>
    <w:rsid w:val="004D68A1"/>
    <w:rsid w:val="004D6E65"/>
    <w:rsid w:val="004F7862"/>
    <w:rsid w:val="00542F16"/>
    <w:rsid w:val="00571463"/>
    <w:rsid w:val="0059500C"/>
    <w:rsid w:val="005A5023"/>
    <w:rsid w:val="005D5B3B"/>
    <w:rsid w:val="005E45AF"/>
    <w:rsid w:val="00637767"/>
    <w:rsid w:val="006D7097"/>
    <w:rsid w:val="00703A78"/>
    <w:rsid w:val="0071141A"/>
    <w:rsid w:val="007178C2"/>
    <w:rsid w:val="00756AFB"/>
    <w:rsid w:val="0078704A"/>
    <w:rsid w:val="00811CE9"/>
    <w:rsid w:val="00866EF6"/>
    <w:rsid w:val="00871501"/>
    <w:rsid w:val="00890FB5"/>
    <w:rsid w:val="008940AC"/>
    <w:rsid w:val="008A0E37"/>
    <w:rsid w:val="008A1E7E"/>
    <w:rsid w:val="008C4F74"/>
    <w:rsid w:val="00902C2D"/>
    <w:rsid w:val="00922503"/>
    <w:rsid w:val="0094467A"/>
    <w:rsid w:val="0098665D"/>
    <w:rsid w:val="009D5B32"/>
    <w:rsid w:val="00A41620"/>
    <w:rsid w:val="00A44A87"/>
    <w:rsid w:val="00A52ED3"/>
    <w:rsid w:val="00AD5FE0"/>
    <w:rsid w:val="00AE046A"/>
    <w:rsid w:val="00AE7BE7"/>
    <w:rsid w:val="00B126A3"/>
    <w:rsid w:val="00B15670"/>
    <w:rsid w:val="00B81E04"/>
    <w:rsid w:val="00C2411F"/>
    <w:rsid w:val="00C75C9D"/>
    <w:rsid w:val="00C8118B"/>
    <w:rsid w:val="00CA6CCD"/>
    <w:rsid w:val="00CC6A05"/>
    <w:rsid w:val="00D179AE"/>
    <w:rsid w:val="00D431A7"/>
    <w:rsid w:val="00D544BB"/>
    <w:rsid w:val="00D6409C"/>
    <w:rsid w:val="00D90CE1"/>
    <w:rsid w:val="00DD033F"/>
    <w:rsid w:val="00DE1E8A"/>
    <w:rsid w:val="00DE3E5E"/>
    <w:rsid w:val="00E01D28"/>
    <w:rsid w:val="00E27067"/>
    <w:rsid w:val="00E61768"/>
    <w:rsid w:val="00E7428A"/>
    <w:rsid w:val="00EA36C8"/>
    <w:rsid w:val="00EA7E50"/>
    <w:rsid w:val="00F030FE"/>
    <w:rsid w:val="00F35C2A"/>
    <w:rsid w:val="00F97756"/>
    <w:rsid w:val="00FD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21E158-56DE-43D2-B9B3-955B32F9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4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7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7097"/>
  </w:style>
  <w:style w:type="paragraph" w:styleId="a8">
    <w:name w:val="footer"/>
    <w:basedOn w:val="a"/>
    <w:link w:val="a9"/>
    <w:uiPriority w:val="99"/>
    <w:unhideWhenUsed/>
    <w:rsid w:val="006D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7097"/>
  </w:style>
  <w:style w:type="character" w:styleId="aa">
    <w:name w:val="annotation reference"/>
    <w:basedOn w:val="a0"/>
    <w:uiPriority w:val="99"/>
    <w:semiHidden/>
    <w:unhideWhenUsed/>
    <w:rsid w:val="001460F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60F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60F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60F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60F3"/>
    <w:rPr>
      <w:b/>
      <w:bCs/>
      <w:sz w:val="20"/>
      <w:szCs w:val="20"/>
    </w:rPr>
  </w:style>
  <w:style w:type="paragraph" w:customStyle="1" w:styleId="Default">
    <w:name w:val="Default"/>
    <w:rsid w:val="0027798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D63D1"/>
    <w:rPr>
      <w:color w:val="0000FF"/>
      <w:u w:val="single"/>
    </w:rPr>
  </w:style>
  <w:style w:type="paragraph" w:styleId="af0">
    <w:name w:val="No Spacing"/>
    <w:uiPriority w:val="1"/>
    <w:qFormat/>
    <w:rsid w:val="001D63D1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1D63D1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41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Елена Алексеевна</dc:creator>
  <cp:lastModifiedBy>Гладышева Елена Алексеевна</cp:lastModifiedBy>
  <cp:revision>10</cp:revision>
  <cp:lastPrinted>2023-03-13T05:50:00Z</cp:lastPrinted>
  <dcterms:created xsi:type="dcterms:W3CDTF">2024-03-13T12:47:00Z</dcterms:created>
  <dcterms:modified xsi:type="dcterms:W3CDTF">2025-06-05T08:21:00Z</dcterms:modified>
</cp:coreProperties>
</file>