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B8" w:rsidRPr="002A2DB8" w:rsidRDefault="002A2DB8" w:rsidP="002A2D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747934" w:rsidRPr="00C1679C" w:rsidRDefault="00747934" w:rsidP="0074793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747934" w:rsidRPr="008C1ABB" w:rsidRDefault="00747934" w:rsidP="007479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1ABB">
        <w:rPr>
          <w:rFonts w:ascii="Times New Roman" w:eastAsia="Calibri" w:hAnsi="Times New Roman" w:cs="Times New Roman"/>
          <w:b/>
          <w:sz w:val="24"/>
          <w:szCs w:val="24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747934" w:rsidRDefault="00747934" w:rsidP="002A2DB8">
      <w:pPr>
        <w:keepNext/>
        <w:suppressAutoHyphens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>38.04.01 Экономика, направленность (профиль) «Управление экономическим развитием города»</w:t>
      </w:r>
      <w:r w:rsidRPr="008C1ABB">
        <w:rPr>
          <w:rFonts w:ascii="Times New Roman" w:eastAsia="Calibri" w:hAnsi="Times New Roman" w:cs="Times New Roman"/>
          <w:b/>
          <w:bCs/>
          <w:lang w:eastAsia="ru-RU"/>
        </w:rPr>
        <w:t>,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DE2E8F" w:rsidRPr="008C1ABB">
        <w:rPr>
          <w:rFonts w:ascii="Times New Roman" w:eastAsia="Calibri" w:hAnsi="Times New Roman" w:cs="Times New Roman"/>
          <w:b/>
          <w:bCs/>
          <w:lang w:eastAsia="ru-RU"/>
        </w:rPr>
        <w:t>202</w:t>
      </w:r>
      <w:r w:rsidR="00332EA1" w:rsidRPr="008C1ABB">
        <w:rPr>
          <w:rFonts w:ascii="Times New Roman" w:eastAsia="Calibri" w:hAnsi="Times New Roman" w:cs="Times New Roman"/>
          <w:b/>
          <w:bCs/>
          <w:lang w:eastAsia="ru-RU"/>
        </w:rPr>
        <w:t>3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года</w:t>
      </w:r>
      <w:r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набора</w:t>
      </w:r>
    </w:p>
    <w:p w:rsidR="00821CAA" w:rsidRPr="008C1ABB" w:rsidRDefault="00821CAA" w:rsidP="002A2DB8">
      <w:pPr>
        <w:keepNext/>
        <w:suppressAutoHyphens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«Управление экосистемой городской экономики», 2024 года набора</w:t>
      </w:r>
    </w:p>
    <w:p w:rsidR="002A2DB8" w:rsidRDefault="002A2DB8" w:rsidP="002A2DB8">
      <w:pPr>
        <w:keepNext/>
        <w:suppressAutoHyphens/>
        <w:spacing w:after="0"/>
        <w:jc w:val="center"/>
        <w:outlineLvl w:val="3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tbl>
      <w:tblPr>
        <w:tblStyle w:val="1"/>
        <w:tblW w:w="15646" w:type="dxa"/>
        <w:tblInd w:w="-530" w:type="dxa"/>
        <w:tblLayout w:type="fixed"/>
        <w:tblLook w:val="04A0" w:firstRow="1" w:lastRow="0" w:firstColumn="1" w:lastColumn="0" w:noHBand="0" w:noVBand="1"/>
      </w:tblPr>
      <w:tblGrid>
        <w:gridCol w:w="528"/>
        <w:gridCol w:w="1540"/>
        <w:gridCol w:w="1526"/>
        <w:gridCol w:w="1218"/>
        <w:gridCol w:w="2197"/>
        <w:gridCol w:w="2420"/>
        <w:gridCol w:w="2437"/>
        <w:gridCol w:w="3780"/>
      </w:tblGrid>
      <w:tr w:rsidR="00747934" w:rsidRPr="002718E1" w:rsidTr="00EF51B7">
        <w:trPr>
          <w:trHeight w:val="1815"/>
        </w:trPr>
        <w:tc>
          <w:tcPr>
            <w:tcW w:w="528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540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научно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-педагогического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526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основному месту работы, на условиях внутреннего/внешнего совместительства; на условиях договора гражданско-правового характера (далее-договор ГПХ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8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ченая степень,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 ученая степень, присвоенная за рубежом и признаваемая в Российской Федерации</w:t>
            </w:r>
          </w:p>
        </w:tc>
        <w:tc>
          <w:tcPr>
            <w:tcW w:w="2197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Тематика самостоятельно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научно-исследовательско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(творческо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(участие в осуществлении так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проектов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по направлению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подготовки,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также наименование и реквизиты документа, подтверждающие 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4857" w:type="dxa"/>
            <w:gridSpan w:val="2"/>
          </w:tcPr>
          <w:p w:rsidR="00747934" w:rsidRPr="00415839" w:rsidRDefault="00747934" w:rsidP="007479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3780" w:type="dxa"/>
            <w:vMerge w:val="restart"/>
          </w:tcPr>
          <w:p w:rsidR="00747934" w:rsidRPr="00415839" w:rsidRDefault="00747934" w:rsidP="007479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(название, статус конференций, материалы конференций, год выпуска)</w:t>
            </w:r>
          </w:p>
        </w:tc>
      </w:tr>
      <w:tr w:rsidR="00747934" w:rsidRPr="002718E1" w:rsidTr="00747934">
        <w:trPr>
          <w:trHeight w:val="1815"/>
        </w:trPr>
        <w:tc>
          <w:tcPr>
            <w:tcW w:w="528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747934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2437" w:type="dxa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3780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F2685" w:rsidRPr="002718E1" w:rsidTr="00ED3AE8">
        <w:trPr>
          <w:trHeight w:val="3672"/>
        </w:trPr>
        <w:tc>
          <w:tcPr>
            <w:tcW w:w="528" w:type="dxa"/>
          </w:tcPr>
          <w:p w:rsidR="008F2685" w:rsidRPr="005B14E2" w:rsidRDefault="008F2685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0" w:type="dxa"/>
          </w:tcPr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Погудаева</w:t>
            </w:r>
          </w:p>
          <w:p w:rsidR="008F2685" w:rsidRPr="005B14E2" w:rsidRDefault="008F2685" w:rsidP="009A4F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526" w:type="dxa"/>
          </w:tcPr>
          <w:p w:rsidR="008F2685" w:rsidRPr="005B14E2" w:rsidRDefault="008F2685" w:rsidP="009A4F3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218" w:type="dxa"/>
          </w:tcPr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октор</w:t>
            </w:r>
          </w:p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экономических</w:t>
            </w:r>
          </w:p>
          <w:p w:rsidR="008F2685" w:rsidRPr="005B14E2" w:rsidRDefault="008F2685" w:rsidP="009A4F3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2197" w:type="dxa"/>
          </w:tcPr>
          <w:p w:rsidR="00564B52" w:rsidRPr="00DE2E8F" w:rsidRDefault="00564B52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экономическим развитием города (Срок реализации до 31.12.2024 г.)</w:t>
            </w:r>
          </w:p>
          <w:p w:rsidR="00564B52" w:rsidRDefault="00564B52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27.12.2021 г. </w:t>
            </w: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  <w:r w:rsidR="00332EA1">
              <w:rPr>
                <w:rFonts w:ascii="Times New Roman" w:hAnsi="Times New Roman" w:cs="Times New Roman"/>
                <w:sz w:val="20"/>
                <w:szCs w:val="20"/>
              </w:rPr>
              <w:t>, распоряжение от 10.01.2024 г. № 1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21CAA" w:rsidRPr="00821CAA" w:rsidRDefault="00821CAA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1CAA">
              <w:rPr>
                <w:rFonts w:ascii="Times New Roman" w:hAnsi="Times New Roman" w:cs="Times New Roman"/>
                <w:sz w:val="20"/>
                <w:szCs w:val="20"/>
              </w:rPr>
              <w:t>Устойчивое развитие экономики столичного мегаполиса (Срок реализации до 31 декабря 2026 г.)</w:t>
            </w:r>
          </w:p>
          <w:p w:rsidR="00332EA1" w:rsidRPr="00DE2E8F" w:rsidRDefault="00332EA1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403F43" w:rsidRDefault="00332EA1" w:rsidP="00ED3AE8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3F4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821CAA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403F43" w:rsidRPr="00403F43">
              <w:rPr>
                <w:sz w:val="20"/>
                <w:szCs w:val="20"/>
              </w:rPr>
              <w:t xml:space="preserve">Погудаева М.Ю., Сергеева С.А., Щукина И.В., Тишкова М.С. </w:t>
            </w:r>
            <w:r w:rsidR="00403F43">
              <w:rPr>
                <w:sz w:val="20"/>
                <w:szCs w:val="20"/>
              </w:rPr>
              <w:t>Г</w:t>
            </w:r>
            <w:r w:rsidR="00403F43" w:rsidRPr="00403F43">
              <w:rPr>
                <w:sz w:val="20"/>
                <w:szCs w:val="20"/>
              </w:rPr>
              <w:t>осударственные закупки в реализации приоритетных национальных проектов: зоны рисков и пути их предотвращения // Финансовые рынки и банки. 2023. № 1. С. 107-110. (статья ВАК)</w:t>
            </w:r>
          </w:p>
          <w:p w:rsidR="00403F43" w:rsidRDefault="00821CAA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Наумова Т.А., Погудаева М.Ю., Гладилина И.П.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ациональные цели российской федерац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ии в рамках </w:t>
            </w:r>
            <w:r w:rsidR="0040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ESG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-повестки: опыт М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осквы // Инновации и инвестиции. 2023. № 4. С. 334-338. (статья ВАК)</w:t>
            </w:r>
          </w:p>
          <w:p w:rsidR="00403F43" w:rsidRDefault="00821CAA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И.П., Погудаева М.Ю., Шатова Е.Л.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оль человеческого капитала в развитии современной организации // Финансовые рынки и банки. 2023. № 5. С. 39-42. (статья ВАК)</w:t>
            </w:r>
          </w:p>
          <w:p w:rsidR="00403F43" w:rsidRDefault="00821CAA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Погудаева М.Ю., Сергеева С.А.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риоритетные стратегии устойчивого экономического развития: экосистема </w:t>
            </w:r>
            <w:proofErr w:type="spell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gram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сборнике: Экономическое развитие России: вызовы и возможности в меняющемся мире. Материалы Международной научно-практической конференции. Кубанский государственный университет. 2023. С. 162-167.</w:t>
            </w:r>
          </w:p>
          <w:p w:rsidR="00403F43" w:rsidRDefault="00821CAA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М.С., Гладилина И.П., Погудаева М.Ю., Соклакова И.В., Сергеева С.А.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кономическая безопасность города: учебное пособие. Москва, 2023. 212 с.</w:t>
            </w:r>
          </w:p>
          <w:p w:rsidR="00821CAA" w:rsidRDefault="00821CAA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A0F46" w:rsidRPr="007F773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Сергеева С.А., Гладилина И.П., Погудаева М.Ю., Бронников А.М., </w:t>
            </w:r>
            <w:proofErr w:type="spellStart"/>
            <w:r w:rsidR="004A0F46" w:rsidRPr="007F773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Кренева</w:t>
            </w:r>
            <w:proofErr w:type="spellEnd"/>
            <w:r w:rsidR="004A0F46" w:rsidRPr="007F773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А.А. Управление качеством закупок товаров, работ, услуг в условиях цифровой трансформации закупочной деятельности // Экономическое </w:t>
            </w:r>
            <w:r w:rsidR="004A0F46" w:rsidRPr="007F773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развитие России. 2024. Т. 31. № 2. С. 101-105.</w:t>
            </w:r>
          </w:p>
          <w:p w:rsidR="004A0F46" w:rsidRDefault="004A0F46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7.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 Сергеева С.А., Гладилина И.П., Погудаева М.Ю., Маслов С.С., Кормилицын Н.М. Аналитико-прогностические навыки специалистов и экспертов в сфере закупок как фактор повышения результативности закупочной деятельности // Инновации и инвестиции. 2024. №1. С. 75 – 78.</w:t>
            </w:r>
          </w:p>
          <w:p w:rsidR="004A0F46" w:rsidRPr="00403F43" w:rsidRDefault="004A0F46" w:rsidP="00ED3A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F773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Гладилина И.П., Сергеева С.А., Погудаева М.Ю., Конопыхин Е.А., Скобелкина П.А. Аналитика закупок как фактор развития стратегического конкурентного преимущества организации// Финансовые рынки и банки. 2024. - №8. – С. 68 – 71.</w:t>
            </w:r>
          </w:p>
          <w:p w:rsidR="008F2685" w:rsidRPr="00403F43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7" w:type="dxa"/>
          </w:tcPr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1.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Methodological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Aspects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Employing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Competency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Based</w:t>
            </w:r>
          </w:p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Approach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within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Management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Public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Procurement</w:t>
            </w:r>
          </w:p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Journal of Advanced Research in Law and Economics. – Volume IX, Issue 2(32) Spring 2018 - 1,0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ISSN: 2068-696X</w:t>
            </w:r>
            <w:r w:rsidRPr="00A14488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ab/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соавторстве</w:t>
            </w: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Education and Technology Entrepreneurship: Projects, Technologies and Evaluation. Journal of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</w:t>
            </w:r>
            <w:proofErr w:type="spellEnd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Research in Dynamical &amp; Control Systems</w:t>
            </w:r>
            <w:proofErr w:type="gramStart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Vol</w:t>
            </w:r>
            <w:proofErr w:type="gramEnd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12, 03-Special  Issue, 2020 (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Scopus).</w:t>
            </w:r>
          </w:p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ISSN: 1943-02</w:t>
            </w:r>
            <w:r w:rsidRPr="00D72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3X.</w:t>
            </w:r>
          </w:p>
          <w:p w:rsidR="008F2685" w:rsidRPr="00332EA1" w:rsidRDefault="008F2685" w:rsidP="009A4F33">
            <w:pPr>
              <w:contextualSpacing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2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DOI: 10.5373/JARDCS/V12SP3/20201298 – P. 608-615. 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соавторстве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Минулина</w:t>
            </w:r>
            <w:proofErr w:type="spellEnd"/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Романишина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Панкова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Бирюков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3780" w:type="dxa"/>
          </w:tcPr>
          <w:p w:rsidR="00563329" w:rsidRPr="004A0F46" w:rsidRDefault="00332EA1" w:rsidP="004A0F46">
            <w:pPr>
              <w:contextualSpacing/>
              <w:rPr>
                <w:rFonts w:ascii="Times New Roman" w:hAnsi="Times New Roman" w:cs="Times New Roman"/>
              </w:rPr>
            </w:pPr>
            <w:r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A527F8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Национальная научно-практическая конференция «Цифровые навыки заказчиков в фокусе вызовов и приоритетов современной экономики»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21 апреля 2023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Институциональный анализ ловушек устойчивого развития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63329" w:rsidRDefault="004A0F46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563329">
              <w:rPr>
                <w:rFonts w:ascii="PFDinDisplayPro-Regular" w:hAnsi="PFDinDisplayPro-Regular"/>
                <w:b/>
                <w:bCs/>
                <w:color w:val="22313F"/>
                <w:shd w:val="clear" w:color="auto" w:fill="FEFEFE"/>
              </w:rPr>
              <w:t xml:space="preserve"> </w:t>
            </w:r>
            <w:r w:rsidR="00563329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V Международный научно-практический симпозиум «Кадры для цифровой экономики: технологии искусственного интеллекта в решении профессиональных задач»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15 ноября 2023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Перспективы высшего образования в эпоху искусственного интеллекта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63329" w:rsidRDefault="004A0F46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практики»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24-25 января 2024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потенциал человека в формировании </w:t>
            </w:r>
            <w:proofErr w:type="spellStart"/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кроссфункциональной</w:t>
            </w:r>
            <w:proofErr w:type="spellEnd"/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компетентности выпускников вузов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A0F46" w:rsidRPr="007F7736" w:rsidRDefault="004A0F46" w:rsidP="004A0F46">
            <w:pPr>
              <w:jc w:val="both"/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7F77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практики», 21 января 2024 г., </w:t>
            </w:r>
            <w:r w:rsidRPr="007F7736">
              <w:rPr>
                <w:rFonts w:ascii="Times New Roman" w:hAnsi="Times New Roman" w:cs="Times New Roman"/>
                <w:bCs/>
                <w:color w:val="212121"/>
                <w:sz w:val="20"/>
                <w:szCs w:val="20"/>
                <w:shd w:val="clear" w:color="auto" w:fill="FFFFFF"/>
              </w:rPr>
              <w:t>МГГУ Правительства Москвы</w:t>
            </w:r>
          </w:p>
          <w:p w:rsidR="004A0F46" w:rsidRPr="007F7736" w:rsidRDefault="004A0F46" w:rsidP="004A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r w:rsidRPr="007F77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IX</w:t>
            </w:r>
            <w:r w:rsidRPr="007F773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7F77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Международная научно-практическая интернет-конференция </w:t>
            </w:r>
            <w:r w:rsidRPr="007F773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FFFFF"/>
              </w:rPr>
              <w:t>«Т</w:t>
            </w:r>
            <w:r w:rsidRPr="007F77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еория и практика кадровой политики и психологического сопровождения руководящих кадров</w:t>
            </w:r>
            <w:r w:rsidRPr="007F7736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shd w:val="clear" w:color="auto" w:fill="FFFFFF"/>
              </w:rPr>
              <w:t xml:space="preserve">», 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Минск, 6 марта 2024 года </w:t>
            </w:r>
          </w:p>
          <w:p w:rsidR="004A0F46" w:rsidRPr="007F7736" w:rsidRDefault="004A0F46" w:rsidP="004A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XVIII Международная научно-практическая конференция, посвященная памяти профессора </w:t>
            </w:r>
            <w:proofErr w:type="spellStart"/>
            <w:r w:rsidRPr="007F7736">
              <w:rPr>
                <w:rFonts w:ascii="Times New Roman" w:hAnsi="Times New Roman" w:cs="Times New Roman"/>
                <w:sz w:val="20"/>
                <w:szCs w:val="20"/>
              </w:rPr>
              <w:t>С.А.Пелиха</w:t>
            </w:r>
            <w:proofErr w:type="spellEnd"/>
            <w:r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«Государственное регулирование экономики и повышение эффективности деятельности субъектов хозяйствования», Минск, 19 апреля 2024 г.</w:t>
            </w:r>
          </w:p>
          <w:p w:rsidR="004A16EE" w:rsidRPr="007F7736" w:rsidRDefault="004A0F46" w:rsidP="004A16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="004A16EE"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Научный форум «Адаптация стратегий и регламентов закупочных процессов к новым реалиям» в рамках </w:t>
            </w:r>
            <w:proofErr w:type="gramStart"/>
            <w:r w:rsidR="004A16EE" w:rsidRPr="007F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="004A16EE"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  Всероссийского</w:t>
            </w:r>
            <w:proofErr w:type="gramEnd"/>
            <w:r w:rsidR="004A16EE"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 Форума – выставки «ГОСЗАКАЗ», 17 мая 2024 г., </w:t>
            </w:r>
            <w:proofErr w:type="spellStart"/>
            <w:r w:rsidR="004A16EE" w:rsidRPr="007F7736">
              <w:rPr>
                <w:rFonts w:ascii="Times New Roman" w:hAnsi="Times New Roman" w:cs="Times New Roman"/>
                <w:sz w:val="20"/>
                <w:szCs w:val="20"/>
              </w:rPr>
              <w:t>Сколково</w:t>
            </w:r>
            <w:proofErr w:type="spellEnd"/>
          </w:p>
          <w:p w:rsidR="004A16EE" w:rsidRPr="007F7736" w:rsidRDefault="004A16EE" w:rsidP="004A16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 </w:t>
            </w:r>
            <w:r w:rsidRPr="007F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</w:t>
            </w:r>
            <w:r w:rsidRPr="007F77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>научно-практический</w:t>
            </w:r>
            <w:r w:rsidRPr="007F77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симпозиум «Кадры для цифровой экономики:</w:t>
            </w:r>
            <w:r w:rsidRPr="007F7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77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технологии искусственного интеллекта в решении профессиональных задач</w:t>
            </w:r>
            <w:r w:rsidRPr="007F77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», </w:t>
            </w:r>
            <w:r w:rsidRPr="007F7736"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Университет Правительства Москвы, 13 ноября 2024 года</w:t>
            </w:r>
          </w:p>
          <w:p w:rsidR="004A0F46" w:rsidRDefault="004A16EE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 </w:t>
            </w:r>
            <w:r w:rsidRPr="007F7736">
              <w:rPr>
                <w:rFonts w:ascii="Times New Roman" w:hAnsi="Times New Roman" w:cs="Times New Roman"/>
                <w:sz w:val="20"/>
                <w:szCs w:val="20"/>
              </w:rPr>
              <w:t>Научная межвузовская конференция по теме денежно-кредитной политики ГУ Банка России по ЦФО с Правительством Москвы. 20 ноября 2024 года</w:t>
            </w:r>
          </w:p>
          <w:p w:rsidR="00563329" w:rsidRPr="008705D2" w:rsidRDefault="00563329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3329" w:rsidRPr="005B14E2" w:rsidRDefault="00563329" w:rsidP="00A527F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DB8" w:rsidRDefault="002A2DB8" w:rsidP="002A2D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2A2DB8" w:rsidSect="002A2DB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DinDisplayPro-Regular">
    <w:panose1 w:val="020005060300000200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C8E"/>
    <w:multiLevelType w:val="hybridMultilevel"/>
    <w:tmpl w:val="9BD0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D55DD"/>
    <w:rsid w:val="002A2DB8"/>
    <w:rsid w:val="00332EA1"/>
    <w:rsid w:val="00372C48"/>
    <w:rsid w:val="003F3853"/>
    <w:rsid w:val="00403F43"/>
    <w:rsid w:val="004A0F46"/>
    <w:rsid w:val="004A16EE"/>
    <w:rsid w:val="00522327"/>
    <w:rsid w:val="00563329"/>
    <w:rsid w:val="00564B52"/>
    <w:rsid w:val="006269A3"/>
    <w:rsid w:val="00643331"/>
    <w:rsid w:val="006529CC"/>
    <w:rsid w:val="00703302"/>
    <w:rsid w:val="00715997"/>
    <w:rsid w:val="00747934"/>
    <w:rsid w:val="007A1686"/>
    <w:rsid w:val="00821CAA"/>
    <w:rsid w:val="008C1ABB"/>
    <w:rsid w:val="008F2685"/>
    <w:rsid w:val="0095194B"/>
    <w:rsid w:val="00A527F8"/>
    <w:rsid w:val="00AB7951"/>
    <w:rsid w:val="00AB7FCE"/>
    <w:rsid w:val="00AE6FCB"/>
    <w:rsid w:val="00C1679C"/>
    <w:rsid w:val="00CD34D6"/>
    <w:rsid w:val="00DE2E8F"/>
    <w:rsid w:val="00ED3AE8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3408-9FBD-4B5A-A79F-FDB84567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9CC"/>
    <w:pPr>
      <w:ind w:left="720"/>
      <w:contextualSpacing/>
    </w:pPr>
  </w:style>
  <w:style w:type="character" w:customStyle="1" w:styleId="markedcontent">
    <w:name w:val="markedcontent"/>
    <w:basedOn w:val="a0"/>
    <w:rsid w:val="00564B52"/>
  </w:style>
  <w:style w:type="paragraph" w:styleId="a5">
    <w:name w:val="Normal (Web)"/>
    <w:basedOn w:val="a"/>
    <w:uiPriority w:val="99"/>
    <w:rsid w:val="005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Гладышева Елена Алексеевна</cp:lastModifiedBy>
  <cp:revision>5</cp:revision>
  <cp:lastPrinted>2018-11-23T10:59:00Z</cp:lastPrinted>
  <dcterms:created xsi:type="dcterms:W3CDTF">2025-03-07T05:32:00Z</dcterms:created>
  <dcterms:modified xsi:type="dcterms:W3CDTF">2025-06-05T07:28:00Z</dcterms:modified>
</cp:coreProperties>
</file>