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8069D" w14:textId="77777777" w:rsidR="00033D76" w:rsidRPr="00304B24" w:rsidRDefault="00033D76" w:rsidP="00033D76">
      <w:pPr>
        <w:spacing w:after="0" w:line="259" w:lineRule="auto"/>
        <w:jc w:val="center"/>
        <w:rPr>
          <w:rFonts w:ascii="PF DinDisplay Pro" w:eastAsia="Calibri" w:hAnsi="PF DinDisplay Pro" w:cs="Times New Roman"/>
          <w:b/>
        </w:rPr>
      </w:pPr>
      <w:r w:rsidRPr="00304B24">
        <w:rPr>
          <w:rFonts w:ascii="PF DinDisplay Pro" w:eastAsia="Calibri" w:hAnsi="PF DinDisplay Pro" w:cs="Times New Roman"/>
          <w:b/>
        </w:rPr>
        <w:t>Сведения</w:t>
      </w:r>
    </w:p>
    <w:p w14:paraId="3E72752D" w14:textId="77777777" w:rsidR="00033D76" w:rsidRPr="00304B24" w:rsidRDefault="00033D76" w:rsidP="00033D76">
      <w:pPr>
        <w:spacing w:after="0" w:line="240" w:lineRule="auto"/>
        <w:jc w:val="center"/>
        <w:rPr>
          <w:rFonts w:ascii="PF DinDisplay Pro" w:eastAsia="Calibri" w:hAnsi="PF DinDisplay Pro" w:cs="Times New Roman"/>
          <w:b/>
        </w:rPr>
      </w:pPr>
      <w:r w:rsidRPr="00304B24">
        <w:rPr>
          <w:rFonts w:ascii="PF DinDisplay Pro" w:eastAsia="Calibri" w:hAnsi="PF DinDisplay Pro" w:cs="Times New Roman"/>
          <w:b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14:paraId="48060568" w14:textId="7F330458" w:rsidR="00033D76" w:rsidRPr="003875CC" w:rsidRDefault="00033D76" w:rsidP="00033D76">
      <w:pPr>
        <w:keepNext/>
        <w:suppressAutoHyphens/>
        <w:spacing w:after="0"/>
        <w:jc w:val="center"/>
        <w:outlineLvl w:val="3"/>
        <w:rPr>
          <w:rFonts w:ascii="PF DinDisplay Pro" w:eastAsia="Calibri" w:hAnsi="PF DinDisplay Pro" w:cs="Times New Roman"/>
          <w:b/>
        </w:rPr>
      </w:pPr>
      <w:r w:rsidRPr="003875CC">
        <w:rPr>
          <w:rFonts w:ascii="PF DinDisplay Pro" w:eastAsia="Calibri" w:hAnsi="PF DinDisplay Pro" w:cs="Times New Roman"/>
          <w:b/>
        </w:rPr>
        <w:t>38.04.0</w:t>
      </w:r>
      <w:r>
        <w:rPr>
          <w:rFonts w:ascii="PF DinDisplay Pro" w:eastAsia="Calibri" w:hAnsi="PF DinDisplay Pro" w:cs="Times New Roman"/>
          <w:b/>
        </w:rPr>
        <w:t>2</w:t>
      </w:r>
      <w:r w:rsidRPr="003875CC">
        <w:rPr>
          <w:rFonts w:ascii="PF DinDisplay Pro" w:eastAsia="Calibri" w:hAnsi="PF DinDisplay Pro" w:cs="Times New Roman"/>
          <w:b/>
        </w:rPr>
        <w:t xml:space="preserve"> </w:t>
      </w:r>
      <w:r>
        <w:rPr>
          <w:rFonts w:ascii="PF DinDisplay Pro" w:eastAsia="Calibri" w:hAnsi="PF DinDisplay Pro" w:cs="Times New Roman"/>
          <w:b/>
        </w:rPr>
        <w:t>Менеджмент</w:t>
      </w:r>
      <w:r w:rsidRPr="003875CC">
        <w:rPr>
          <w:rFonts w:ascii="PF DinDisplay Pro" w:eastAsia="Calibri" w:hAnsi="PF DinDisplay Pro" w:cs="Times New Roman"/>
          <w:b/>
        </w:rPr>
        <w:t>, направленность (профиль) «</w:t>
      </w:r>
      <w:r>
        <w:rPr>
          <w:rFonts w:ascii="PF DinDisplay Pro" w:eastAsia="Calibri" w:hAnsi="PF DinDisplay Pro" w:cs="Times New Roman"/>
          <w:b/>
        </w:rPr>
        <w:t>Корпоративное у</w:t>
      </w:r>
      <w:r>
        <w:rPr>
          <w:rFonts w:ascii="PF DinDisplay Pro" w:eastAsia="Calibri" w:hAnsi="PF DinDisplay Pro" w:cs="Times New Roman"/>
          <w:b/>
        </w:rPr>
        <w:t>правление</w:t>
      </w:r>
      <w:r w:rsidRPr="003875CC">
        <w:rPr>
          <w:rFonts w:ascii="PF DinDisplay Pro" w:eastAsia="Calibri" w:hAnsi="PF DinDisplay Pro" w:cs="Times New Roman"/>
          <w:b/>
        </w:rPr>
        <w:t>», 202</w:t>
      </w:r>
      <w:r>
        <w:rPr>
          <w:rFonts w:ascii="PF DinDisplay Pro" w:eastAsia="Calibri" w:hAnsi="PF DinDisplay Pro" w:cs="Times New Roman"/>
          <w:b/>
        </w:rPr>
        <w:t>4</w:t>
      </w:r>
      <w:r>
        <w:rPr>
          <w:rFonts w:ascii="PF DinDisplay Pro" w:eastAsia="Calibri" w:hAnsi="PF DinDisplay Pro" w:cs="Times New Roman"/>
          <w:b/>
        </w:rPr>
        <w:t xml:space="preserve"> </w:t>
      </w:r>
      <w:r w:rsidRPr="003875CC">
        <w:rPr>
          <w:rFonts w:ascii="PF DinDisplay Pro" w:eastAsia="Calibri" w:hAnsi="PF DinDisplay Pro" w:cs="Times New Roman"/>
          <w:b/>
        </w:rPr>
        <w:t>года набора</w:t>
      </w:r>
    </w:p>
    <w:p w14:paraId="2A0A3A41" w14:textId="77777777" w:rsidR="00033D76" w:rsidRPr="00304B24" w:rsidRDefault="00033D76" w:rsidP="00033D76">
      <w:pPr>
        <w:spacing w:after="0" w:line="240" w:lineRule="auto"/>
        <w:jc w:val="both"/>
        <w:rPr>
          <w:rFonts w:ascii="PF DinDisplay Pro" w:eastAsia="Times New Roman" w:hAnsi="PF DinDisplay Pro" w:cs="Times New Roman"/>
          <w:b/>
        </w:rPr>
      </w:pPr>
    </w:p>
    <w:p w14:paraId="57F48AB2" w14:textId="77777777" w:rsidR="008057F1" w:rsidRPr="00E65824" w:rsidRDefault="008057F1" w:rsidP="00E65824">
      <w:pPr>
        <w:spacing w:after="0" w:line="240" w:lineRule="auto"/>
        <w:jc w:val="center"/>
        <w:rPr>
          <w:rFonts w:ascii="PF DinDisplay Pro" w:eastAsia="Calibri" w:hAnsi="PF DinDisplay Pro" w:cs="Times New Roman"/>
          <w:bCs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08"/>
        <w:gridCol w:w="1706"/>
        <w:gridCol w:w="2054"/>
        <w:gridCol w:w="1811"/>
        <w:gridCol w:w="2173"/>
        <w:gridCol w:w="2152"/>
        <w:gridCol w:w="1809"/>
        <w:gridCol w:w="2347"/>
      </w:tblGrid>
      <w:tr w:rsidR="006A3351" w:rsidRPr="00187C54" w14:paraId="14C372DF" w14:textId="77777777" w:rsidTr="00322FA2">
        <w:trPr>
          <w:trHeight w:val="1815"/>
        </w:trPr>
        <w:tc>
          <w:tcPr>
            <w:tcW w:w="176" w:type="pct"/>
            <w:vMerge w:val="restart"/>
          </w:tcPr>
          <w:p w14:paraId="70A127F4" w14:textId="77777777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№ п\п</w:t>
            </w:r>
          </w:p>
        </w:tc>
        <w:tc>
          <w:tcPr>
            <w:tcW w:w="583" w:type="pct"/>
            <w:vMerge w:val="restart"/>
          </w:tcPr>
          <w:p w14:paraId="7186A789" w14:textId="424936D1" w:rsidR="001430F2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Н</w:t>
            </w:r>
            <w:r w:rsidR="001430F2" w:rsidRPr="00187C54">
              <w:rPr>
                <w:rFonts w:ascii="PF DinDisplay Pro" w:eastAsia="Calibri" w:hAnsi="PF DinDisplay Pro" w:cs="Times New Roman"/>
              </w:rPr>
              <w:t>аучно-педагогическ</w:t>
            </w:r>
            <w:r w:rsidRPr="00187C54">
              <w:rPr>
                <w:rFonts w:ascii="PF DinDisplay Pro" w:eastAsia="Calibri" w:hAnsi="PF DinDisplay Pro" w:cs="Times New Roman"/>
              </w:rPr>
              <w:t xml:space="preserve">ий </w:t>
            </w:r>
            <w:r w:rsidR="001430F2" w:rsidRPr="00187C54">
              <w:rPr>
                <w:rFonts w:ascii="PF DinDisplay Pro" w:eastAsia="Calibri" w:hAnsi="PF DinDisplay Pro" w:cs="Times New Roman"/>
              </w:rPr>
              <w:t>работник</w:t>
            </w:r>
          </w:p>
        </w:tc>
        <w:tc>
          <w:tcPr>
            <w:tcW w:w="722" w:type="pct"/>
            <w:vMerge w:val="restart"/>
          </w:tcPr>
          <w:p w14:paraId="55D62230" w14:textId="3FFD994E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Условия привлечения (по</w:t>
            </w:r>
            <w:r w:rsidR="008057F1" w:rsidRPr="00187C54">
              <w:rPr>
                <w:rFonts w:ascii="PF DinDisplay Pro" w:eastAsia="Calibri" w:hAnsi="PF DinDisplay Pro" w:cs="Times New Roman"/>
              </w:rPr>
              <w:t> </w:t>
            </w:r>
            <w:r w:rsidRPr="00187C54">
              <w:rPr>
                <w:rFonts w:ascii="PF DinDisplay Pro" w:eastAsia="Calibri" w:hAnsi="PF DinDisplay Pro" w:cs="Times New Roman"/>
              </w:rPr>
              <w:t>основному месту работы, на условиях внутреннего</w:t>
            </w:r>
            <w:r w:rsidR="00E65824" w:rsidRPr="00187C54">
              <w:rPr>
                <w:rFonts w:ascii="PF DinDisplay Pro" w:eastAsia="Calibri" w:hAnsi="PF DinDisplay Pro" w:cs="Times New Roman"/>
              </w:rPr>
              <w:t xml:space="preserve">, </w:t>
            </w:r>
            <w:r w:rsidRPr="00187C54">
              <w:rPr>
                <w:rFonts w:ascii="PF DinDisplay Pro" w:eastAsia="Calibri" w:hAnsi="PF DinDisplay Pro" w:cs="Times New Roman"/>
              </w:rPr>
              <w:t>внешнего совместительства</w:t>
            </w:r>
            <w:r w:rsidR="00E65824" w:rsidRPr="00187C54">
              <w:rPr>
                <w:rFonts w:ascii="PF DinDisplay Pro" w:eastAsia="Calibri" w:hAnsi="PF DinDisplay Pro" w:cs="Times New Roman"/>
              </w:rPr>
              <w:t xml:space="preserve">, </w:t>
            </w:r>
            <w:r w:rsidRPr="00187C54">
              <w:rPr>
                <w:rFonts w:ascii="PF DinDisplay Pro" w:eastAsia="Calibri" w:hAnsi="PF DinDisplay Pro" w:cs="Times New Roman"/>
              </w:rPr>
              <w:t>договора гражданско-правового характера (ГПХ)</w:t>
            </w:r>
            <w:r w:rsidR="00E65824" w:rsidRPr="00187C54">
              <w:rPr>
                <w:rFonts w:ascii="PF DinDisplay Pro" w:eastAsia="Calibri" w:hAnsi="PF DinDisplay Pro" w:cs="Times New Roman"/>
              </w:rPr>
              <w:t>)</w:t>
            </w:r>
          </w:p>
        </w:tc>
        <w:tc>
          <w:tcPr>
            <w:tcW w:w="631" w:type="pct"/>
            <w:vMerge w:val="restart"/>
          </w:tcPr>
          <w:p w14:paraId="12EA692D" w14:textId="77777777" w:rsidR="007537FA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Ученая степень</w:t>
            </w:r>
            <w:r w:rsidR="007537FA" w:rsidRPr="00187C54">
              <w:rPr>
                <w:rFonts w:ascii="PF DinDisplay Pro" w:eastAsia="Calibri" w:hAnsi="PF DinDisplay Pro" w:cs="Times New Roman"/>
              </w:rPr>
              <w:t xml:space="preserve"> </w:t>
            </w:r>
          </w:p>
          <w:p w14:paraId="45D19FBD" w14:textId="46E63BA5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 </w:t>
            </w:r>
            <w:r w:rsidR="007537FA" w:rsidRPr="00187C54">
              <w:rPr>
                <w:rFonts w:ascii="PF DinDisplay Pro" w:eastAsia="Calibri" w:hAnsi="PF DinDisplay Pro" w:cs="Times New Roman"/>
              </w:rPr>
              <w:t>(</w:t>
            </w:r>
            <w:r w:rsidRPr="00187C54">
              <w:rPr>
                <w:rFonts w:ascii="PF DinDisplay Pro" w:eastAsia="Calibri" w:hAnsi="PF DinDisplay Pro" w:cs="Times New Roman"/>
              </w:rPr>
              <w:t xml:space="preserve">в том числе ученая степень, </w:t>
            </w:r>
            <w:r w:rsidR="007537FA" w:rsidRPr="00187C54">
              <w:rPr>
                <w:rFonts w:ascii="PF DinDisplay Pro" w:eastAsia="Calibri" w:hAnsi="PF DinDisplay Pro" w:cs="Times New Roman"/>
              </w:rPr>
              <w:t>полученная в</w:t>
            </w:r>
            <w:r w:rsidR="00E65824" w:rsidRPr="00187C54">
              <w:rPr>
                <w:rFonts w:ascii="PF DinDisplay Pro" w:eastAsia="Calibri" w:hAnsi="PF DinDisplay Pro" w:cs="Times New Roman"/>
              </w:rPr>
              <w:t> </w:t>
            </w:r>
            <w:r w:rsidR="007537FA" w:rsidRPr="00187C54">
              <w:rPr>
                <w:rFonts w:ascii="PF DinDisplay Pro" w:eastAsia="Calibri" w:hAnsi="PF DinDisplay Pro" w:cs="Times New Roman"/>
              </w:rPr>
              <w:t>иностранном государстве</w:t>
            </w:r>
            <w:r w:rsidRPr="00187C54">
              <w:rPr>
                <w:rFonts w:ascii="PF DinDisplay Pro" w:eastAsia="Calibri" w:hAnsi="PF DinDisplay Pro" w:cs="Times New Roman"/>
              </w:rPr>
              <w:t xml:space="preserve"> и</w:t>
            </w:r>
            <w:r w:rsidR="00E65824" w:rsidRPr="00187C54">
              <w:rPr>
                <w:rFonts w:ascii="PF DinDisplay Pro" w:eastAsia="Calibri" w:hAnsi="PF DinDisplay Pro" w:cs="Times New Roman"/>
              </w:rPr>
              <w:t> </w:t>
            </w:r>
            <w:r w:rsidRPr="00187C54">
              <w:rPr>
                <w:rFonts w:ascii="PF DinDisplay Pro" w:eastAsia="Calibri" w:hAnsi="PF DinDisplay Pro" w:cs="Times New Roman"/>
              </w:rPr>
              <w:t>приз</w:t>
            </w:r>
            <w:r w:rsidR="00410F97" w:rsidRPr="00187C54">
              <w:rPr>
                <w:rFonts w:ascii="PF DinDisplay Pro" w:eastAsia="Calibri" w:hAnsi="PF DinDisplay Pro" w:cs="Times New Roman"/>
              </w:rPr>
              <w:t>наваемая в Российской Федерации</w:t>
            </w:r>
            <w:r w:rsidR="007537FA" w:rsidRPr="00187C54">
              <w:rPr>
                <w:rFonts w:ascii="PF DinDisplay Pro" w:eastAsia="Calibri" w:hAnsi="PF DinDisplay Pro" w:cs="Times New Roman"/>
              </w:rPr>
              <w:t>)</w:t>
            </w:r>
          </w:p>
        </w:tc>
        <w:tc>
          <w:tcPr>
            <w:tcW w:w="755" w:type="pct"/>
            <w:vMerge w:val="restart"/>
          </w:tcPr>
          <w:p w14:paraId="15E9FEF0" w14:textId="2102CC93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Тематика самостоятельного научно-исследовательского (творческого) проекта (участие в</w:t>
            </w:r>
            <w:r w:rsidR="00E65824" w:rsidRPr="00187C54">
              <w:rPr>
                <w:rFonts w:ascii="PF DinDisplay Pro" w:eastAsia="Calibri" w:hAnsi="PF DinDisplay Pro" w:cs="Times New Roman"/>
              </w:rPr>
              <w:t> </w:t>
            </w:r>
            <w:r w:rsidRPr="00187C54">
              <w:rPr>
                <w:rFonts w:ascii="PF DinDisplay Pro" w:eastAsia="Calibri" w:hAnsi="PF DinDisplay Pro" w:cs="Times New Roman"/>
              </w:rPr>
              <w:t>осуществлении таких проектов) по направлению подготовки, наименование и реквизиты документа, подтверждающие его закрепление</w:t>
            </w:r>
          </w:p>
        </w:tc>
        <w:tc>
          <w:tcPr>
            <w:tcW w:w="1378" w:type="pct"/>
            <w:gridSpan w:val="2"/>
          </w:tcPr>
          <w:p w14:paraId="4CE5F888" w14:textId="2CC8B2BE" w:rsidR="001430F2" w:rsidRPr="00187C54" w:rsidRDefault="001430F2" w:rsidP="00F1706F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Публикации (название статьи, монографии и т.</w:t>
            </w:r>
            <w:r w:rsidR="008057F1" w:rsidRPr="00187C54">
              <w:rPr>
                <w:rFonts w:ascii="PF DinDisplay Pro" w:eastAsia="Calibri" w:hAnsi="PF DinDisplay Pro" w:cs="Times New Roman"/>
              </w:rPr>
              <w:t> </w:t>
            </w:r>
            <w:r w:rsidRPr="00187C54">
              <w:rPr>
                <w:rFonts w:ascii="PF DinDisplay Pro" w:eastAsia="Calibri" w:hAnsi="PF DinDisplay Pro" w:cs="Times New Roman"/>
              </w:rPr>
              <w:t>п.</w:t>
            </w:r>
            <w:r w:rsidR="008057F1" w:rsidRPr="00187C54">
              <w:rPr>
                <w:rFonts w:ascii="PF DinDisplay Pro" w:eastAsia="Calibri" w:hAnsi="PF DinDisplay Pro" w:cs="Times New Roman"/>
              </w:rPr>
              <w:t>,</w:t>
            </w:r>
            <w:r w:rsidRPr="00187C54">
              <w:rPr>
                <w:rFonts w:ascii="PF DinDisplay Pro" w:eastAsia="Calibri" w:hAnsi="PF DinDisplay Pro" w:cs="Times New Roman"/>
              </w:rPr>
              <w:t xml:space="preserve"> наименование издания, год публикации)</w:t>
            </w:r>
            <w:r w:rsidR="00F1706F" w:rsidRPr="00187C54">
              <w:rPr>
                <w:rFonts w:ascii="PF DinDisplay Pro" w:eastAsia="Calibri" w:hAnsi="PF DinDisplay Pro" w:cs="Times New Roman"/>
              </w:rPr>
              <w:t xml:space="preserve"> в:</w:t>
            </w:r>
          </w:p>
        </w:tc>
        <w:tc>
          <w:tcPr>
            <w:tcW w:w="755" w:type="pct"/>
            <w:vMerge w:val="restart"/>
          </w:tcPr>
          <w:p w14:paraId="2D7C4DDA" w14:textId="2C5EED5E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Апробация результатов научно-исследовательской (творческой) деятельности на</w:t>
            </w:r>
            <w:r w:rsidR="00E65824" w:rsidRPr="00187C54">
              <w:rPr>
                <w:rFonts w:ascii="PF DinDisplay Pro" w:eastAsia="Calibri" w:hAnsi="PF DinDisplay Pro" w:cs="Times New Roman"/>
              </w:rPr>
              <w:t> </w:t>
            </w:r>
            <w:r w:rsidRPr="00187C54">
              <w:rPr>
                <w:rFonts w:ascii="PF DinDisplay Pro" w:eastAsia="Calibri" w:hAnsi="PF DinDisplay Pro" w:cs="Times New Roman"/>
              </w:rPr>
              <w:t>национальных и</w:t>
            </w:r>
            <w:r w:rsidR="00E65824" w:rsidRPr="00187C54">
              <w:rPr>
                <w:rFonts w:ascii="PF DinDisplay Pro" w:eastAsia="Calibri" w:hAnsi="PF DinDisplay Pro" w:cs="Times New Roman"/>
              </w:rPr>
              <w:t> </w:t>
            </w:r>
            <w:r w:rsidRPr="00187C54">
              <w:rPr>
                <w:rFonts w:ascii="PF DinDisplay Pro" w:eastAsia="Calibri" w:hAnsi="PF DinDisplay Pro" w:cs="Times New Roman"/>
              </w:rPr>
              <w:t>международных конференциях (название, статус конференций, материалы конференций, год</w:t>
            </w:r>
            <w:r w:rsidR="00F1706F" w:rsidRPr="00187C54">
              <w:rPr>
                <w:rFonts w:ascii="PF DinDisplay Pro" w:eastAsia="Calibri" w:hAnsi="PF DinDisplay Pro" w:cs="Times New Roman"/>
              </w:rPr>
              <w:t xml:space="preserve"> выпуска</w:t>
            </w:r>
            <w:r w:rsidRPr="00187C54">
              <w:rPr>
                <w:rFonts w:ascii="PF DinDisplay Pro" w:eastAsia="Calibri" w:hAnsi="PF DinDisplay Pro" w:cs="Times New Roman"/>
              </w:rPr>
              <w:t>)</w:t>
            </w:r>
          </w:p>
        </w:tc>
      </w:tr>
      <w:tr w:rsidR="003830E8" w:rsidRPr="00187C54" w14:paraId="34E5614F" w14:textId="77777777" w:rsidTr="00322FA2">
        <w:trPr>
          <w:trHeight w:val="1815"/>
        </w:trPr>
        <w:tc>
          <w:tcPr>
            <w:tcW w:w="176" w:type="pct"/>
            <w:vMerge/>
          </w:tcPr>
          <w:p w14:paraId="291AA436" w14:textId="77777777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583" w:type="pct"/>
            <w:vMerge/>
          </w:tcPr>
          <w:p w14:paraId="7E1A853A" w14:textId="77777777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722" w:type="pct"/>
            <w:vMerge/>
          </w:tcPr>
          <w:p w14:paraId="5A760B90" w14:textId="77777777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631" w:type="pct"/>
            <w:vMerge/>
          </w:tcPr>
          <w:p w14:paraId="7DA67923" w14:textId="77777777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755" w:type="pct"/>
            <w:vMerge/>
          </w:tcPr>
          <w:p w14:paraId="76822E25" w14:textId="77777777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  <w:tc>
          <w:tcPr>
            <w:tcW w:w="748" w:type="pct"/>
          </w:tcPr>
          <w:p w14:paraId="7B313A26" w14:textId="0EE476D2" w:rsidR="001430F2" w:rsidRPr="00187C54" w:rsidRDefault="001430F2" w:rsidP="00F1706F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ведущих отечественных </w:t>
            </w:r>
            <w:r w:rsidR="00F1706F" w:rsidRPr="00187C54">
              <w:rPr>
                <w:rFonts w:ascii="PF DinDisplay Pro" w:eastAsia="Calibri" w:hAnsi="PF DinDisplay Pro" w:cs="Times New Roman"/>
              </w:rPr>
              <w:t>рецензируемых научных журналах и изданиях</w:t>
            </w:r>
          </w:p>
        </w:tc>
        <w:tc>
          <w:tcPr>
            <w:tcW w:w="630" w:type="pct"/>
          </w:tcPr>
          <w:p w14:paraId="2A90B59F" w14:textId="4319327F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зарубежных</w:t>
            </w:r>
            <w:r w:rsidR="00F1706F" w:rsidRPr="00187C54">
              <w:rPr>
                <w:rFonts w:ascii="PF DinDisplay Pro" w:eastAsia="Calibri" w:hAnsi="PF DinDisplay Pro" w:cs="Times New Roman"/>
              </w:rPr>
              <w:t xml:space="preserve"> рецензируемых научных журналах и изданиях</w:t>
            </w:r>
          </w:p>
        </w:tc>
        <w:tc>
          <w:tcPr>
            <w:tcW w:w="755" w:type="pct"/>
            <w:vMerge/>
          </w:tcPr>
          <w:p w14:paraId="0C946B4F" w14:textId="77777777" w:rsidR="001430F2" w:rsidRPr="00187C54" w:rsidRDefault="001430F2" w:rsidP="00E65824">
            <w:pPr>
              <w:jc w:val="center"/>
              <w:rPr>
                <w:rFonts w:ascii="PF DinDisplay Pro" w:eastAsia="Calibri" w:hAnsi="PF DinDisplay Pro" w:cs="Times New Roman"/>
                <w:b/>
              </w:rPr>
            </w:pPr>
          </w:p>
        </w:tc>
      </w:tr>
      <w:tr w:rsidR="003830E8" w:rsidRPr="00187C54" w14:paraId="6F1D89E1" w14:textId="77777777" w:rsidTr="00322FA2">
        <w:tc>
          <w:tcPr>
            <w:tcW w:w="176" w:type="pct"/>
            <w:vAlign w:val="center"/>
          </w:tcPr>
          <w:p w14:paraId="5ED2E299" w14:textId="2649E30F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1</w:t>
            </w:r>
          </w:p>
        </w:tc>
        <w:tc>
          <w:tcPr>
            <w:tcW w:w="583" w:type="pct"/>
            <w:vAlign w:val="center"/>
          </w:tcPr>
          <w:p w14:paraId="5B4BEBAF" w14:textId="7B987BD4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2</w:t>
            </w:r>
          </w:p>
        </w:tc>
        <w:tc>
          <w:tcPr>
            <w:tcW w:w="722" w:type="pct"/>
            <w:vAlign w:val="center"/>
          </w:tcPr>
          <w:p w14:paraId="0A9D8C31" w14:textId="23D37BDD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3</w:t>
            </w:r>
          </w:p>
        </w:tc>
        <w:tc>
          <w:tcPr>
            <w:tcW w:w="631" w:type="pct"/>
            <w:vAlign w:val="center"/>
          </w:tcPr>
          <w:p w14:paraId="5917F1B1" w14:textId="03438CE7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4</w:t>
            </w:r>
          </w:p>
        </w:tc>
        <w:tc>
          <w:tcPr>
            <w:tcW w:w="755" w:type="pct"/>
            <w:vAlign w:val="center"/>
          </w:tcPr>
          <w:p w14:paraId="069FEE7E" w14:textId="5181358F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5</w:t>
            </w:r>
          </w:p>
        </w:tc>
        <w:tc>
          <w:tcPr>
            <w:tcW w:w="748" w:type="pct"/>
            <w:vAlign w:val="center"/>
          </w:tcPr>
          <w:p w14:paraId="408D0D6C" w14:textId="64F09F44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6</w:t>
            </w:r>
          </w:p>
        </w:tc>
        <w:tc>
          <w:tcPr>
            <w:tcW w:w="630" w:type="pct"/>
            <w:vAlign w:val="center"/>
          </w:tcPr>
          <w:p w14:paraId="7E48C42B" w14:textId="7E1AEF42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7</w:t>
            </w:r>
          </w:p>
        </w:tc>
        <w:tc>
          <w:tcPr>
            <w:tcW w:w="755" w:type="pct"/>
            <w:vAlign w:val="center"/>
          </w:tcPr>
          <w:p w14:paraId="489AA0F4" w14:textId="6A59A4F8" w:rsidR="00C1679C" w:rsidRPr="00187C54" w:rsidRDefault="00E65824" w:rsidP="00E65824">
            <w:pPr>
              <w:jc w:val="center"/>
              <w:rPr>
                <w:rFonts w:ascii="PF DinDisplay Pro" w:eastAsia="Calibri" w:hAnsi="PF DinDisplay Pro" w:cs="Times New Roman"/>
                <w:b/>
                <w:bCs/>
              </w:rPr>
            </w:pPr>
            <w:r w:rsidRPr="00187C54">
              <w:rPr>
                <w:rFonts w:ascii="PF DinDisplay Pro" w:eastAsia="Calibri" w:hAnsi="PF DinDisplay Pro" w:cs="Times New Roman"/>
                <w:b/>
                <w:bCs/>
              </w:rPr>
              <w:t>8</w:t>
            </w:r>
          </w:p>
        </w:tc>
      </w:tr>
      <w:tr w:rsidR="003830E8" w:rsidRPr="00E65824" w14:paraId="238DF0C8" w14:textId="77777777" w:rsidTr="00322FA2">
        <w:tc>
          <w:tcPr>
            <w:tcW w:w="176" w:type="pct"/>
          </w:tcPr>
          <w:p w14:paraId="5B3F6364" w14:textId="4DE464FD" w:rsidR="00C1679C" w:rsidRPr="00187C54" w:rsidRDefault="00FA245D" w:rsidP="00E65824">
            <w:pPr>
              <w:jc w:val="both"/>
              <w:rPr>
                <w:rFonts w:ascii="PF DinDisplay Pro" w:eastAsia="Calibri" w:hAnsi="PF DinDisplay Pro" w:cs="Times New Roman"/>
              </w:rPr>
            </w:pPr>
            <w:bookmarkStart w:id="0" w:name="_GoBack" w:colFirst="5" w:colLast="6"/>
            <w:r w:rsidRPr="00187C54">
              <w:rPr>
                <w:rFonts w:ascii="PF DinDisplay Pro" w:eastAsia="Calibri" w:hAnsi="PF DinDisplay Pro" w:cs="Times New Roman"/>
              </w:rPr>
              <w:t>1</w:t>
            </w:r>
          </w:p>
        </w:tc>
        <w:tc>
          <w:tcPr>
            <w:tcW w:w="583" w:type="pct"/>
          </w:tcPr>
          <w:p w14:paraId="29D4C779" w14:textId="4C5AD367" w:rsidR="00C1679C" w:rsidRPr="00187C54" w:rsidRDefault="009F3C07" w:rsidP="005C5AC2">
            <w:pPr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Полевой Сергей Анатольевич</w:t>
            </w:r>
          </w:p>
        </w:tc>
        <w:tc>
          <w:tcPr>
            <w:tcW w:w="722" w:type="pct"/>
          </w:tcPr>
          <w:p w14:paraId="62F5461F" w14:textId="67F7C084" w:rsidR="00C1679C" w:rsidRPr="00187C54" w:rsidRDefault="009F3C07" w:rsidP="009F3C07">
            <w:pPr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На условиях внешнего совместительства</w:t>
            </w:r>
          </w:p>
        </w:tc>
        <w:tc>
          <w:tcPr>
            <w:tcW w:w="631" w:type="pct"/>
          </w:tcPr>
          <w:p w14:paraId="768FF2F1" w14:textId="34293EE2" w:rsidR="00C1679C" w:rsidRPr="00187C54" w:rsidRDefault="009F3C07" w:rsidP="005C5AC2">
            <w:pPr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Доктор технических наук</w:t>
            </w:r>
          </w:p>
        </w:tc>
        <w:tc>
          <w:tcPr>
            <w:tcW w:w="755" w:type="pct"/>
          </w:tcPr>
          <w:p w14:paraId="0B680609" w14:textId="13B0392E" w:rsidR="005C5AC2" w:rsidRPr="00187C54" w:rsidRDefault="00033D76" w:rsidP="00033D76">
            <w:pPr>
              <w:rPr>
                <w:rFonts w:ascii="PF DinDisplay Pro" w:eastAsia="Calibri" w:hAnsi="PF DinDisplay Pro" w:cs="Times New Roman"/>
              </w:rPr>
            </w:pPr>
            <w:r w:rsidRPr="005C5AC2">
              <w:rPr>
                <w:rFonts w:ascii="PF DinDisplay Pro" w:eastAsia="Calibri" w:hAnsi="PF DinDisplay Pro" w:cs="Times New Roman"/>
              </w:rPr>
              <w:t xml:space="preserve">Совершенствование процесса управления организацией </w:t>
            </w:r>
            <w:r w:rsidRPr="0058109F">
              <w:rPr>
                <w:rFonts w:ascii="PF DinDisplay Pro" w:eastAsia="Calibri" w:hAnsi="PF DinDisplay Pro" w:cs="Times New Roman"/>
              </w:rPr>
              <w:t xml:space="preserve">(срок реализации до </w:t>
            </w:r>
            <w:r w:rsidRPr="00033D76">
              <w:rPr>
                <w:rFonts w:ascii="PF DinDisplay Pro" w:eastAsia="Calibri" w:hAnsi="PF DinDisplay Pro" w:cs="Times New Roman"/>
              </w:rPr>
              <w:t>30</w:t>
            </w:r>
            <w:r w:rsidRPr="0058109F">
              <w:rPr>
                <w:rFonts w:ascii="PF DinDisplay Pro" w:eastAsia="Calibri" w:hAnsi="PF DinDisplay Pro" w:cs="Times New Roman"/>
              </w:rPr>
              <w:t>.12.20</w:t>
            </w:r>
            <w:r>
              <w:rPr>
                <w:rFonts w:ascii="PF DinDisplay Pro" w:eastAsia="Calibri" w:hAnsi="PF DinDisplay Pro" w:cs="Times New Roman"/>
              </w:rPr>
              <w:t>25</w:t>
            </w:r>
            <w:r w:rsidRPr="0058109F">
              <w:rPr>
                <w:rFonts w:ascii="PF DinDisplay Pro" w:eastAsia="Calibri" w:hAnsi="PF DinDisplay Pro" w:cs="Times New Roman"/>
              </w:rPr>
              <w:t xml:space="preserve"> г.), распоряжение № </w:t>
            </w:r>
            <w:r w:rsidRPr="00033D76">
              <w:rPr>
                <w:rFonts w:ascii="PF DinDisplay Pro" w:eastAsia="Calibri" w:hAnsi="PF DinDisplay Pro" w:cs="Times New Roman"/>
              </w:rPr>
              <w:t>3</w:t>
            </w:r>
            <w:r w:rsidRPr="0058109F">
              <w:rPr>
                <w:rFonts w:ascii="PF DinDisplay Pro" w:eastAsia="Calibri" w:hAnsi="PF DinDisplay Pro" w:cs="Times New Roman"/>
              </w:rPr>
              <w:t xml:space="preserve"> от 1</w:t>
            </w:r>
            <w:r w:rsidRPr="00033D76">
              <w:rPr>
                <w:rFonts w:ascii="PF DinDisplay Pro" w:eastAsia="Calibri" w:hAnsi="PF DinDisplay Pro" w:cs="Times New Roman"/>
              </w:rPr>
              <w:t>4</w:t>
            </w:r>
            <w:r w:rsidRPr="0058109F">
              <w:rPr>
                <w:rFonts w:ascii="PF DinDisplay Pro" w:eastAsia="Calibri" w:hAnsi="PF DinDisplay Pro" w:cs="Times New Roman"/>
              </w:rPr>
              <w:t>.01.202</w:t>
            </w:r>
            <w:r w:rsidRPr="00033D76">
              <w:rPr>
                <w:rFonts w:ascii="PF DinDisplay Pro" w:eastAsia="Calibri" w:hAnsi="PF DinDisplay Pro" w:cs="Times New Roman"/>
              </w:rPr>
              <w:t>5</w:t>
            </w:r>
            <w:r w:rsidRPr="0058109F">
              <w:rPr>
                <w:rFonts w:ascii="PF DinDisplay Pro" w:eastAsia="Calibri" w:hAnsi="PF DinDisplay Pro" w:cs="Times New Roman"/>
              </w:rPr>
              <w:t xml:space="preserve"> «Об утверждении тем инициативных научно-исследовательских работ».</w:t>
            </w:r>
          </w:p>
        </w:tc>
        <w:tc>
          <w:tcPr>
            <w:tcW w:w="748" w:type="pct"/>
          </w:tcPr>
          <w:p w14:paraId="0EBB5A09" w14:textId="48418A6B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Полевой, С. А. Возможности повышения эффективности контрактов жизненного цикла за счет формирования системы мониторинга рисков / С. А. Полевой // Инновации и инвестиции. – 2024. </w:t>
            </w:r>
            <w:r w:rsidRPr="00187C54">
              <w:rPr>
                <w:rFonts w:ascii="PF DinDisplay Pro" w:eastAsia="Calibri" w:hAnsi="PF DinDisplay Pro" w:cs="Times New Roman"/>
              </w:rPr>
              <w:lastRenderedPageBreak/>
              <w:t>– № 8. – С. 132-135. (ВАК)</w:t>
            </w:r>
          </w:p>
          <w:p w14:paraId="6BCBD2B8" w14:textId="77777777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306C737C" w14:textId="77777777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Полевой, С. А. Проблемные вопросы улучшения морального климата в команде проекта / С. А. Полевой // Местное право. – 2024. – № 4. – С. 91-93. (ВАК)</w:t>
            </w:r>
          </w:p>
          <w:p w14:paraId="07B58799" w14:textId="77777777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2F5C1AC5" w14:textId="77777777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Влияние итоговой оценки ESG на инвестиционную привлекательность компаний / А. А. Гусев, В. С. Шкляева, С. А. Полевой [и др.] // Проблемы теории и практики управления. – 2024. – № 7-8. – С. 155-168. (ВАК)</w:t>
            </w:r>
          </w:p>
          <w:p w14:paraId="3B6E7F94" w14:textId="77777777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4DE6DF2B" w14:textId="77777777" w:rsidR="00890E97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Полевой, С. А. Влияние стиля лидерства руководителя проекта на индивидуальную производительность в </w:t>
            </w:r>
            <w:proofErr w:type="spellStart"/>
            <w:r w:rsidRPr="00187C54">
              <w:rPr>
                <w:rFonts w:ascii="PF DinDisplay Pro" w:eastAsia="Calibri" w:hAnsi="PF DinDisplay Pro" w:cs="Times New Roman"/>
              </w:rPr>
              <w:t>многопроектной</w:t>
            </w:r>
            <w:proofErr w:type="spellEnd"/>
            <w:r w:rsidRPr="00187C54">
              <w:rPr>
                <w:rFonts w:ascii="PF DinDisplay Pro" w:eastAsia="Calibri" w:hAnsi="PF DinDisplay Pro" w:cs="Times New Roman"/>
              </w:rPr>
              <w:t xml:space="preserve"> </w:t>
            </w:r>
            <w:r w:rsidRPr="00187C54">
              <w:rPr>
                <w:rFonts w:ascii="PF DinDisplay Pro" w:eastAsia="Calibri" w:hAnsi="PF DinDisplay Pro" w:cs="Times New Roman"/>
              </w:rPr>
              <w:lastRenderedPageBreak/>
              <w:t>команде / С. А. Полевой // Местное право. – 2024. – № 6. – С. 103-105. (ВАК)</w:t>
            </w:r>
          </w:p>
          <w:p w14:paraId="69C7FFB3" w14:textId="7BA040E7" w:rsidR="006A3351" w:rsidRPr="00187C54" w:rsidRDefault="006A3351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fldChar w:fldCharType="begin"/>
            </w:r>
            <w:r w:rsidRPr="00187C54">
              <w:rPr>
                <w:rFonts w:ascii="PF DinDisplay Pro" w:eastAsia="Calibri" w:hAnsi="PF DinDisplay Pro" w:cs="Times New Roman"/>
              </w:rPr>
              <w:instrText xml:space="preserve"> HYPERLINK "https://org.fa.ru/app/mon/aments/3015/2023/1/view/541724" </w:instrText>
            </w:r>
            <w:r w:rsidRPr="00187C54">
              <w:rPr>
                <w:rFonts w:ascii="PF DinDisplay Pro" w:eastAsia="Calibri" w:hAnsi="PF DinDisplay Pro" w:cs="Times New Roman"/>
              </w:rPr>
              <w:fldChar w:fldCharType="separate"/>
            </w:r>
          </w:p>
          <w:p w14:paraId="3D8C631B" w14:textId="6C98000F" w:rsidR="008613A8" w:rsidRPr="00187C54" w:rsidRDefault="006A3351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fldChar w:fldCharType="end"/>
            </w:r>
            <w:r w:rsidR="008613A8" w:rsidRPr="00187C54">
              <w:rPr>
                <w:rFonts w:ascii="PF DinDisplay Pro" w:eastAsia="Calibri" w:hAnsi="PF DinDisplay Pro" w:cs="Times New Roman"/>
              </w:rPr>
              <w:t>Полевой, С. А. Человеческий капитал организации как драйвер совершенствования проектного управления / С. А. Полевой // Экономика. Налоги. Право. – 2022. – Т. 15, № 6. – С. 45-54. (ВАК)</w:t>
            </w:r>
          </w:p>
          <w:p w14:paraId="353AA815" w14:textId="73DFE9A9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7013F55F" w14:textId="4E8AF3AF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Полевой, С. А. Институциональные механизмы как фактор устойчивого развития инвестиционной деятельности / С. А. Полевой, Д. Л. Капустин // Самоуправление. – 2023. – № 1(134). – С. 113-115. (ВАК)</w:t>
            </w:r>
          </w:p>
          <w:p w14:paraId="3D465DED" w14:textId="011323D3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5652011C" w14:textId="792E938F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Полевой, С.А. Развитие </w:t>
            </w:r>
            <w:r w:rsidRPr="00187C54">
              <w:rPr>
                <w:rFonts w:ascii="PF DinDisplay Pro" w:eastAsia="Calibri" w:hAnsi="PF DinDisplay Pro" w:cs="Times New Roman"/>
              </w:rPr>
              <w:lastRenderedPageBreak/>
              <w:t>человеческого потенциала Российской Федерации на основе управления национальными проектами / С. А. Полевой // Экономика. Налоги. Право. – 2023. – Т. 16, № 6. – С. 39-48. (ВАК)</w:t>
            </w:r>
          </w:p>
          <w:p w14:paraId="0A6358D3" w14:textId="77777777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0345AC66" w14:textId="77777777" w:rsidR="004E24E6" w:rsidRPr="00187C54" w:rsidRDefault="004E24E6" w:rsidP="00033D76">
            <w:pPr>
              <w:jc w:val="both"/>
              <w:rPr>
                <w:rFonts w:ascii="PF DinDisplay Pro" w:eastAsia="Calibri" w:hAnsi="PF DinDisplay Pro" w:cs="Times New Roman"/>
                <w:b/>
              </w:rPr>
            </w:pPr>
            <w:r w:rsidRPr="00187C54">
              <w:rPr>
                <w:rFonts w:ascii="PF DinDisplay Pro" w:eastAsia="Calibri" w:hAnsi="PF DinDisplay Pro" w:cs="Times New Roman"/>
                <w:b/>
              </w:rPr>
              <w:t>Монографии:</w:t>
            </w:r>
          </w:p>
          <w:p w14:paraId="3AF9684D" w14:textId="3D27D080" w:rsidR="009F16CA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proofErr w:type="spellStart"/>
            <w:r w:rsidRPr="00187C54">
              <w:rPr>
                <w:rFonts w:ascii="PF DinDisplay Pro" w:eastAsia="Calibri" w:hAnsi="PF DinDisplay Pro" w:cs="Times New Roman"/>
              </w:rPr>
              <w:t>Девиантное</w:t>
            </w:r>
            <w:proofErr w:type="spellEnd"/>
            <w:r w:rsidRPr="00187C54">
              <w:rPr>
                <w:rFonts w:ascii="PF DinDisplay Pro" w:eastAsia="Calibri" w:hAnsi="PF DinDisplay Pro" w:cs="Times New Roman"/>
              </w:rPr>
              <w:t xml:space="preserve"> экономическое поведение личности: теорети</w:t>
            </w:r>
            <w:r w:rsidR="009F16CA" w:rsidRPr="00187C54">
              <w:rPr>
                <w:rFonts w:ascii="PF DinDisplay Pro" w:eastAsia="Calibri" w:hAnsi="PF DinDisplay Pro" w:cs="Times New Roman"/>
              </w:rPr>
              <w:t xml:space="preserve">ко-методологический аспект: Монография </w:t>
            </w:r>
            <w:r w:rsidR="00187C54" w:rsidRPr="00187C54">
              <w:rPr>
                <w:rFonts w:ascii="PF DinDisplay Pro" w:eastAsia="Calibri" w:hAnsi="PF DinDisplay Pro" w:cs="Times New Roman"/>
              </w:rPr>
              <w:t xml:space="preserve">/ Е. В. </w:t>
            </w:r>
            <w:proofErr w:type="spellStart"/>
            <w:r w:rsidR="00187C54" w:rsidRPr="00187C54">
              <w:rPr>
                <w:rFonts w:ascii="PF DinDisplay Pro" w:eastAsia="Calibri" w:hAnsi="PF DinDisplay Pro" w:cs="Times New Roman"/>
              </w:rPr>
              <w:t>Камнева</w:t>
            </w:r>
            <w:proofErr w:type="spellEnd"/>
            <w:r w:rsidR="00187C54" w:rsidRPr="00187C54">
              <w:rPr>
                <w:rFonts w:ascii="PF DinDisplay Pro" w:eastAsia="Calibri" w:hAnsi="PF DinDisplay Pro" w:cs="Times New Roman"/>
              </w:rPr>
              <w:t xml:space="preserve"> [и др.]; под ред. Е. В. </w:t>
            </w:r>
            <w:proofErr w:type="spellStart"/>
            <w:r w:rsidR="00187C54" w:rsidRPr="00187C54">
              <w:rPr>
                <w:rFonts w:ascii="PF DinDisplay Pro" w:eastAsia="Calibri" w:hAnsi="PF DinDisplay Pro" w:cs="Times New Roman"/>
              </w:rPr>
              <w:t>Камневой</w:t>
            </w:r>
            <w:proofErr w:type="spellEnd"/>
            <w:r w:rsidR="00187C54" w:rsidRPr="00187C54">
              <w:rPr>
                <w:rFonts w:ascii="PF DinDisplay Pro" w:eastAsia="Calibri" w:hAnsi="PF DinDisplay Pro" w:cs="Times New Roman"/>
              </w:rPr>
              <w:t xml:space="preserve">, М. В. Полевой, М.М. </w:t>
            </w:r>
            <w:proofErr w:type="gramStart"/>
            <w:r w:rsidR="009F16CA" w:rsidRPr="00187C54">
              <w:rPr>
                <w:rFonts w:ascii="PF DinDisplay Pro" w:eastAsia="Calibri" w:hAnsi="PF DinDisplay Pro" w:cs="Times New Roman"/>
              </w:rPr>
              <w:t>Си-</w:t>
            </w:r>
            <w:proofErr w:type="spellStart"/>
            <w:r w:rsidR="009F16CA" w:rsidRPr="00187C54">
              <w:rPr>
                <w:rFonts w:ascii="PF DinDisplay Pro" w:eastAsia="Calibri" w:hAnsi="PF DinDisplay Pro" w:cs="Times New Roman"/>
              </w:rPr>
              <w:t>моновой</w:t>
            </w:r>
            <w:proofErr w:type="spellEnd"/>
            <w:proofErr w:type="gramEnd"/>
            <w:r w:rsidR="009F16CA" w:rsidRPr="00187C54">
              <w:rPr>
                <w:rFonts w:ascii="PF DinDisplay Pro" w:eastAsia="Calibri" w:hAnsi="PF DinDisplay Pro" w:cs="Times New Roman"/>
              </w:rPr>
              <w:t xml:space="preserve">. — М.: Прометей, </w:t>
            </w:r>
            <w:proofErr w:type="gramStart"/>
            <w:r w:rsidR="009F16CA" w:rsidRPr="00187C54">
              <w:rPr>
                <w:rFonts w:ascii="PF DinDisplay Pro" w:eastAsia="Calibri" w:hAnsi="PF DinDisplay Pro" w:cs="Times New Roman"/>
              </w:rPr>
              <w:t>2020.—</w:t>
            </w:r>
            <w:proofErr w:type="gramEnd"/>
            <w:r w:rsidR="009F16CA" w:rsidRPr="00187C54">
              <w:rPr>
                <w:rFonts w:ascii="PF DinDisplay Pro" w:eastAsia="Calibri" w:hAnsi="PF DinDisplay Pro" w:cs="Times New Roman"/>
              </w:rPr>
              <w:t>250 с.</w:t>
            </w:r>
          </w:p>
          <w:p w14:paraId="466F6ED9" w14:textId="02EF69AD" w:rsidR="00A0599C" w:rsidRPr="00187C54" w:rsidRDefault="00A0599C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35B5C5A0" w14:textId="74736E43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Кадровая политика организации: теория и практика / Е. Н. </w:t>
            </w:r>
            <w:proofErr w:type="spellStart"/>
            <w:r w:rsidRPr="00187C54">
              <w:rPr>
                <w:rFonts w:ascii="PF DinDisplay Pro" w:eastAsia="Calibri" w:hAnsi="PF DinDisplay Pro" w:cs="Times New Roman"/>
              </w:rPr>
              <w:t>Валишин</w:t>
            </w:r>
            <w:proofErr w:type="spellEnd"/>
            <w:r w:rsidRPr="00187C54">
              <w:rPr>
                <w:rFonts w:ascii="PF DinDisplay Pro" w:eastAsia="Calibri" w:hAnsi="PF DinDisplay Pro" w:cs="Times New Roman"/>
              </w:rPr>
              <w:t xml:space="preserve">, И. А. Иванова, Е. В. </w:t>
            </w:r>
            <w:proofErr w:type="spellStart"/>
            <w:r w:rsidRPr="00187C54">
              <w:rPr>
                <w:rFonts w:ascii="PF DinDisplay Pro" w:eastAsia="Calibri" w:hAnsi="PF DinDisplay Pro" w:cs="Times New Roman"/>
              </w:rPr>
              <w:lastRenderedPageBreak/>
              <w:t>Камнева</w:t>
            </w:r>
            <w:proofErr w:type="spellEnd"/>
            <w:r w:rsidRPr="00187C54">
              <w:rPr>
                <w:rFonts w:ascii="PF DinDisplay Pro" w:eastAsia="Calibri" w:hAnsi="PF DinDisplay Pro" w:cs="Times New Roman"/>
              </w:rPr>
              <w:t xml:space="preserve"> [и др.]. – </w:t>
            </w:r>
            <w:proofErr w:type="gramStart"/>
            <w:r w:rsidRPr="00187C54">
              <w:rPr>
                <w:rFonts w:ascii="PF DinDisplay Pro" w:eastAsia="Calibri" w:hAnsi="PF DinDisplay Pro" w:cs="Times New Roman"/>
              </w:rPr>
              <w:t>Москва :</w:t>
            </w:r>
            <w:proofErr w:type="gramEnd"/>
            <w:r w:rsidRPr="00187C54">
              <w:rPr>
                <w:rFonts w:ascii="PF DinDisplay Pro" w:eastAsia="Calibri" w:hAnsi="PF DinDisplay Pro" w:cs="Times New Roman"/>
              </w:rPr>
              <w:t xml:space="preserve"> Общество с ограниченной ответственностью "Издательство "</w:t>
            </w:r>
            <w:proofErr w:type="spellStart"/>
            <w:r w:rsidRPr="00187C54">
              <w:rPr>
                <w:rFonts w:ascii="PF DinDisplay Pro" w:eastAsia="Calibri" w:hAnsi="PF DinDisplay Pro" w:cs="Times New Roman"/>
              </w:rPr>
              <w:t>КноРус</w:t>
            </w:r>
            <w:proofErr w:type="spellEnd"/>
            <w:r w:rsidRPr="00187C54">
              <w:rPr>
                <w:rFonts w:ascii="PF DinDisplay Pro" w:eastAsia="Calibri" w:hAnsi="PF DinDisplay Pro" w:cs="Times New Roman"/>
              </w:rPr>
              <w:t>", 2023. – 162 с.</w:t>
            </w:r>
          </w:p>
          <w:p w14:paraId="76EA2CF3" w14:textId="77777777" w:rsidR="008613A8" w:rsidRPr="00187C54" w:rsidRDefault="008613A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7A5BB4DC" w14:textId="755AC380" w:rsidR="00A0599C" w:rsidRPr="00187C54" w:rsidRDefault="00A0599C" w:rsidP="00033D76">
            <w:pPr>
              <w:jc w:val="both"/>
              <w:rPr>
                <w:rFonts w:ascii="PF DinDisplay Pro" w:eastAsia="Calibri" w:hAnsi="PF DinDisplay Pro" w:cs="Times New Roman"/>
                <w:b/>
              </w:rPr>
            </w:pPr>
            <w:r w:rsidRPr="00187C54">
              <w:rPr>
                <w:rFonts w:ascii="PF DinDisplay Pro" w:eastAsia="Calibri" w:hAnsi="PF DinDisplay Pro" w:cs="Times New Roman"/>
                <w:b/>
              </w:rPr>
              <w:t>Учебники:</w:t>
            </w:r>
          </w:p>
          <w:p w14:paraId="7BC3DA33" w14:textId="05C05B7D" w:rsidR="00A0599C" w:rsidRPr="00187C54" w:rsidRDefault="00A0599C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Проектный </w:t>
            </w:r>
            <w:proofErr w:type="gramStart"/>
            <w:r w:rsidRPr="00187C54">
              <w:rPr>
                <w:rFonts w:ascii="PF DinDisplay Pro" w:eastAsia="Calibri" w:hAnsi="PF DinDisplay Pro" w:cs="Times New Roman"/>
              </w:rPr>
              <w:t>менеджмент :</w:t>
            </w:r>
            <w:proofErr w:type="gramEnd"/>
            <w:r w:rsidRPr="00187C54">
              <w:rPr>
                <w:rFonts w:ascii="PF DinDisplay Pro" w:eastAsia="Calibri" w:hAnsi="PF DinDisplay Pro" w:cs="Times New Roman"/>
              </w:rPr>
              <w:t xml:space="preserve"> учебник / под ред. С.А. Полевого. — </w:t>
            </w:r>
            <w:proofErr w:type="gramStart"/>
            <w:r w:rsidRPr="00187C54">
              <w:rPr>
                <w:rFonts w:ascii="PF DinDisplay Pro" w:eastAsia="Calibri" w:hAnsi="PF DinDisplay Pro" w:cs="Times New Roman"/>
              </w:rPr>
              <w:t>Москва :</w:t>
            </w:r>
            <w:proofErr w:type="gramEnd"/>
            <w:r w:rsidRPr="00187C54">
              <w:rPr>
                <w:rFonts w:ascii="PF DinDisplay Pro" w:eastAsia="Calibri" w:hAnsi="PF DinDisplay Pro" w:cs="Times New Roman"/>
              </w:rPr>
              <w:t xml:space="preserve"> ИНФРА-М, 2024. — 575 с. — (Высшее образо</w:t>
            </w:r>
            <w:r w:rsidR="00890E97" w:rsidRPr="00187C54">
              <w:rPr>
                <w:rFonts w:ascii="PF DinDisplay Pro" w:eastAsia="Calibri" w:hAnsi="PF DinDisplay Pro" w:cs="Times New Roman"/>
              </w:rPr>
              <w:t>вание).</w:t>
            </w:r>
          </w:p>
          <w:p w14:paraId="6C44C678" w14:textId="130B1EDD" w:rsidR="006A3351" w:rsidRPr="00187C54" w:rsidRDefault="006A3351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30BC2BC3" w14:textId="31BC768E" w:rsidR="006A3351" w:rsidRPr="00187C54" w:rsidRDefault="006A3351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  <w:bCs/>
              </w:rPr>
              <w:t xml:space="preserve">Участие в учебнике: Проектирование </w:t>
            </w:r>
            <w:r w:rsidR="00890E97" w:rsidRPr="00187C54">
              <w:rPr>
                <w:rFonts w:ascii="PF DinDisplay Pro" w:eastAsia="Calibri" w:hAnsi="PF DinDisplay Pro" w:cs="Times New Roman"/>
                <w:bCs/>
              </w:rPr>
              <w:t>организационной культуры</w:t>
            </w:r>
            <w:r w:rsidRPr="00187C54">
              <w:rPr>
                <w:rFonts w:ascii="PF DinDisplay Pro" w:eastAsia="Calibri" w:hAnsi="PF DinDisplay Pro" w:cs="Times New Roman"/>
              </w:rPr>
              <w:t xml:space="preserve">: учебник / М.В. Полевая, А.В. Бадмаева, С.Л. Богомаз и др. / под редакцией М.В. Полевой. — </w:t>
            </w:r>
            <w:proofErr w:type="gramStart"/>
            <w:r w:rsidRPr="00187C54">
              <w:rPr>
                <w:rFonts w:ascii="PF DinDisplay Pro" w:eastAsia="Calibri" w:hAnsi="PF DinDisplay Pro" w:cs="Times New Roman"/>
              </w:rPr>
              <w:t>Москва :</w:t>
            </w:r>
            <w:proofErr w:type="gramEnd"/>
            <w:r w:rsidRPr="00187C54">
              <w:rPr>
                <w:rFonts w:ascii="PF DinDisplay Pro" w:eastAsia="Calibri" w:hAnsi="PF DinDisplay Pro" w:cs="Times New Roman"/>
              </w:rPr>
              <w:t xml:space="preserve"> ИНФРА-М, 2024. — 333 с.</w:t>
            </w:r>
          </w:p>
        </w:tc>
        <w:tc>
          <w:tcPr>
            <w:tcW w:w="630" w:type="pct"/>
          </w:tcPr>
          <w:p w14:paraId="1B916E22" w14:textId="1B0511B8" w:rsidR="00EC6850" w:rsidRPr="00187C54" w:rsidRDefault="00EC6850" w:rsidP="00033D76">
            <w:pPr>
              <w:suppressAutoHyphens/>
              <w:autoSpaceDE w:val="0"/>
              <w:jc w:val="both"/>
              <w:rPr>
                <w:rFonts w:ascii="PF DinDisplay Pro" w:eastAsia="Calibri" w:hAnsi="PF DinDisplay Pro" w:cs="Times New Roman"/>
                <w:lang w:val="en-US"/>
              </w:rPr>
            </w:pPr>
            <w:r w:rsidRPr="00187C54">
              <w:rPr>
                <w:rFonts w:ascii="PF DinDisplay Pro" w:eastAsia="Calibri" w:hAnsi="PF DinDisplay Pro" w:cs="Times New Roman"/>
                <w:lang w:val="en-US"/>
              </w:rPr>
              <w:lastRenderedPageBreak/>
              <w:t xml:space="preserve">The concept of inclusive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edication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and its psychological and pedagogical implementation in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russia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against the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blackground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of current reforms in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edication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//</w:t>
            </w:r>
          </w:p>
          <w:p w14:paraId="0B8E03F7" w14:textId="11BED5E4" w:rsidR="00EC6850" w:rsidRPr="00187C54" w:rsidRDefault="00EC6850" w:rsidP="00033D76">
            <w:pPr>
              <w:suppressAutoHyphens/>
              <w:autoSpaceDE w:val="0"/>
              <w:jc w:val="both"/>
              <w:rPr>
                <w:rFonts w:ascii="PF DinDisplay Pro" w:eastAsia="Calibri" w:hAnsi="PF DinDisplay Pro" w:cs="Times New Roman"/>
                <w:lang w:val="en-US"/>
              </w:rPr>
            </w:pP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Sokolovskaya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M.V.,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Tkachenko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</w:t>
            </w:r>
            <w:r w:rsidRPr="00187C54">
              <w:rPr>
                <w:rFonts w:ascii="PF DinDisplay Pro" w:eastAsia="Calibri" w:hAnsi="PF DinDisplay Pro" w:cs="Times New Roman"/>
                <w:lang w:val="en-US"/>
              </w:rPr>
              <w:lastRenderedPageBreak/>
              <w:t xml:space="preserve">A.,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Kosiborod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O.L. </w:t>
            </w:r>
            <w:r w:rsidRPr="00187C54">
              <w:rPr>
                <w:rFonts w:ascii="PF DinDisplay Pro" w:eastAsia="Calibri" w:hAnsi="PF DinDisplay Pro" w:cs="Times New Roman"/>
              </w:rPr>
              <w:t>и</w:t>
            </w:r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</w:t>
            </w:r>
            <w:proofErr w:type="spellStart"/>
            <w:r w:rsidRPr="00187C54">
              <w:rPr>
                <w:rFonts w:ascii="PF DinDisplay Pro" w:eastAsia="Calibri" w:hAnsi="PF DinDisplay Pro" w:cs="Times New Roman"/>
              </w:rPr>
              <w:t>др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>.</w:t>
            </w:r>
          </w:p>
          <w:p w14:paraId="55B15BE2" w14:textId="77777777" w:rsidR="00C1679C" w:rsidRPr="00187C54" w:rsidRDefault="00EC6850" w:rsidP="00033D76">
            <w:pPr>
              <w:jc w:val="both"/>
              <w:rPr>
                <w:rFonts w:ascii="PF DinDisplay Pro" w:eastAsia="Calibri" w:hAnsi="PF DinDisplay Pro" w:cs="Times New Roman"/>
                <w:lang w:val="en-US"/>
              </w:rPr>
            </w:pP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Revista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 San Gregorio. 2020. № 37. </w:t>
            </w:r>
            <w:r w:rsidRPr="00187C54">
              <w:rPr>
                <w:rFonts w:ascii="PF DinDisplay Pro" w:eastAsia="Calibri" w:hAnsi="PF DinDisplay Pro" w:cs="Times New Roman"/>
              </w:rPr>
              <w:t>С</w:t>
            </w:r>
            <w:r w:rsidRPr="00187C54">
              <w:rPr>
                <w:rFonts w:ascii="PF DinDisplay Pro" w:eastAsia="Calibri" w:hAnsi="PF DinDisplay Pro" w:cs="Times New Roman"/>
                <w:lang w:val="en-US"/>
              </w:rPr>
              <w:t>. 43-49.</w:t>
            </w:r>
          </w:p>
          <w:p w14:paraId="56FB0F08" w14:textId="77777777" w:rsidR="00EC6850" w:rsidRPr="00187C54" w:rsidRDefault="00EC6850" w:rsidP="00033D76">
            <w:pPr>
              <w:jc w:val="both"/>
              <w:rPr>
                <w:rFonts w:ascii="PF DinDisplay Pro" w:eastAsia="Calibri" w:hAnsi="PF DinDisplay Pro" w:cs="Times New Roman"/>
                <w:lang w:val="en-US"/>
              </w:rPr>
            </w:pPr>
          </w:p>
          <w:p w14:paraId="3DE79CED" w14:textId="52B4A885" w:rsidR="00EC6850" w:rsidRPr="00187C54" w:rsidRDefault="00950BBC" w:rsidP="00033D76">
            <w:pPr>
              <w:jc w:val="both"/>
              <w:rPr>
                <w:rFonts w:ascii="PF DinDisplay Pro" w:eastAsia="Calibri" w:hAnsi="PF DinDisplay Pro" w:cs="Times New Roman"/>
                <w:lang w:val="en-US"/>
              </w:rPr>
            </w:pPr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Social and communicative adaptation of international students at Russia universities: Problems, peculiarities and characteristic //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Masalimova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, A.R.,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Timofeeva</w:t>
            </w:r>
            <w:proofErr w:type="spellEnd"/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, M.O.,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lang w:val="en-US"/>
              </w:rPr>
              <w:t>Zai</w:t>
            </w:r>
            <w:r w:rsidR="00890E97" w:rsidRPr="00187C54">
              <w:rPr>
                <w:rFonts w:ascii="PF DinDisplay Pro" w:eastAsia="Calibri" w:hAnsi="PF DinDisplay Pro" w:cs="Times New Roman"/>
                <w:lang w:val="en-US"/>
              </w:rPr>
              <w:t>tseva</w:t>
            </w:r>
            <w:proofErr w:type="spellEnd"/>
            <w:r w:rsidR="00890E97" w:rsidRPr="00187C54">
              <w:rPr>
                <w:rFonts w:ascii="PF DinDisplay Pro" w:eastAsia="Calibri" w:hAnsi="PF DinDisplay Pro" w:cs="Times New Roman"/>
                <w:lang w:val="en-US"/>
              </w:rPr>
              <w:t xml:space="preserve">, N.A, </w:t>
            </w:r>
            <w:proofErr w:type="spellStart"/>
            <w:r w:rsidR="00890E97" w:rsidRPr="00187C54">
              <w:rPr>
                <w:rFonts w:ascii="PF DinDisplay Pro" w:eastAsia="Calibri" w:hAnsi="PF DinDisplay Pro" w:cs="Times New Roman"/>
                <w:lang w:val="en-US"/>
              </w:rPr>
              <w:t>Shaidullina</w:t>
            </w:r>
            <w:proofErr w:type="spellEnd"/>
            <w:r w:rsidR="00890E97" w:rsidRPr="00187C54">
              <w:rPr>
                <w:rFonts w:ascii="PF DinDisplay Pro" w:eastAsia="Calibri" w:hAnsi="PF DinDisplay Pro" w:cs="Times New Roman"/>
                <w:lang w:val="en-US"/>
              </w:rPr>
              <w:t xml:space="preserve">, A.R. </w:t>
            </w:r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Talent Development and Excellence. - 2020. - </w:t>
            </w:r>
            <w:r w:rsidRPr="00187C54">
              <w:rPr>
                <w:rFonts w:ascii="PF DinDisplay Pro" w:eastAsia="Calibri" w:hAnsi="PF DinDisplay Pro" w:cs="Times New Roman"/>
              </w:rPr>
              <w:t>Т</w:t>
            </w:r>
            <w:r w:rsidRPr="00187C54">
              <w:rPr>
                <w:rFonts w:ascii="PF DinDisplay Pro" w:eastAsia="Calibri" w:hAnsi="PF DinDisplay Pro" w:cs="Times New Roman"/>
                <w:lang w:val="en-US"/>
              </w:rPr>
              <w:t xml:space="preserve">. 12. № S3. </w:t>
            </w:r>
            <w:r w:rsidRPr="00187C54">
              <w:rPr>
                <w:rFonts w:ascii="PF DinDisplay Pro" w:eastAsia="Calibri" w:hAnsi="PF DinDisplay Pro" w:cs="Times New Roman"/>
              </w:rPr>
              <w:t>С</w:t>
            </w:r>
            <w:r w:rsidRPr="00187C54">
              <w:rPr>
                <w:rFonts w:ascii="PF DinDisplay Pro" w:eastAsia="Calibri" w:hAnsi="PF DinDisplay Pro" w:cs="Times New Roman"/>
                <w:lang w:val="en-US"/>
              </w:rPr>
              <w:t>. 119-126.</w:t>
            </w:r>
          </w:p>
        </w:tc>
        <w:tc>
          <w:tcPr>
            <w:tcW w:w="755" w:type="pct"/>
          </w:tcPr>
          <w:p w14:paraId="033D0A4E" w14:textId="77777777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  <w:b/>
              </w:rPr>
            </w:pPr>
            <w:r w:rsidRPr="00187C54">
              <w:rPr>
                <w:rFonts w:ascii="PF DinDisplay Pro" w:eastAsia="Calibri" w:hAnsi="PF DinDisplay Pro" w:cs="Times New Roman"/>
                <w:b/>
              </w:rPr>
              <w:lastRenderedPageBreak/>
              <w:t>Сертификат участника конференции:</w:t>
            </w:r>
          </w:p>
          <w:p w14:paraId="7CC0B690" w14:textId="5117AD06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«Государственное управление и проектный менеджмент: современные подходы и технологии»: 6-я Всероссийская (национальная) научно-практическая конференция, Москва, </w:t>
            </w:r>
            <w:r w:rsidRPr="00187C54">
              <w:rPr>
                <w:rFonts w:ascii="PF DinDisplay Pro" w:eastAsia="Calibri" w:hAnsi="PF DinDisplay Pro" w:cs="Times New Roman"/>
              </w:rPr>
              <w:lastRenderedPageBreak/>
              <w:t>МГУУ Правительства Москвы, 18 мая 2022 года, онлайн формат.</w:t>
            </w:r>
          </w:p>
          <w:p w14:paraId="0828A063" w14:textId="77777777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199DA300" w14:textId="77777777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«Государственное управление и проектный менеджмент: современные подходы и технологии»: 7-я Всероссийская (национальная) научно-практическая конференция, Москва, МГУУ Правительства Москвы, 24 мая 2023 года, смешанный формат.</w:t>
            </w:r>
          </w:p>
          <w:p w14:paraId="4F82F0D8" w14:textId="77777777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6D5E70FF" w14:textId="77777777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«Государственное управление и проектный менеджмент: современные подходы и технологии»: 8-я Всероссийская (национальная) научно-практическая конференция, Москва, МГУУ Правительства Москвы, 22 мая 2024 года, смешанный формат.</w:t>
            </w:r>
          </w:p>
          <w:p w14:paraId="7F4B4924" w14:textId="77777777" w:rsidR="00890E97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214DDC4B" w14:textId="33EF52E1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lastRenderedPageBreak/>
              <w:t>Выступление с докладом на тему «Проблемные вопросы проектных команд в социальной сфере» на X Международной научно-практической конференции «Актуальные проблемы и перспективы развития государственного и муниципального управления» 24 декаб</w:t>
            </w:r>
            <w:r w:rsidR="00890E97" w:rsidRPr="00187C54">
              <w:rPr>
                <w:rFonts w:ascii="PF DinDisplay Pro" w:eastAsia="Calibri" w:hAnsi="PF DinDisplay Pro" w:cs="Times New Roman"/>
              </w:rPr>
              <w:t>ря 2024 года.</w:t>
            </w:r>
          </w:p>
          <w:p w14:paraId="469270AE" w14:textId="7777777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5E66A274" w14:textId="6E96883B" w:rsidR="003830E8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Выступление с докладом на тему «</w:t>
            </w:r>
            <w:r w:rsidR="003830E8" w:rsidRPr="00187C54">
              <w:rPr>
                <w:rFonts w:ascii="PF DinDisplay Pro" w:eastAsia="Calibri" w:hAnsi="PF DinDisplay Pro" w:cs="Times New Roman"/>
              </w:rPr>
              <w:t>Проекты в сфере безопасности жизнедеятельности современного общества</w:t>
            </w:r>
            <w:r w:rsidRPr="00187C54">
              <w:rPr>
                <w:rFonts w:ascii="PF DinDisplay Pro" w:eastAsia="Calibri" w:hAnsi="PF DinDisplay Pro" w:cs="Times New Roman"/>
              </w:rPr>
              <w:t>»</w:t>
            </w:r>
            <w:r w:rsidR="003830E8" w:rsidRPr="00187C54">
              <w:rPr>
                <w:rFonts w:ascii="PF DinDisplay Pro" w:eastAsia="Calibri" w:hAnsi="PF DinDisplay Pro" w:cs="Times New Roman"/>
              </w:rPr>
              <w:t xml:space="preserve"> на IV Международной научно-практической конференции «Теория и практика экономики гражданской защиты на страже безопасности жизнедеятельности современного общества» с приме</w:t>
            </w:r>
            <w:r w:rsidRPr="00187C54">
              <w:rPr>
                <w:rFonts w:ascii="PF DinDisplay Pro" w:eastAsia="Calibri" w:hAnsi="PF DinDisplay Pro" w:cs="Times New Roman"/>
              </w:rPr>
              <w:t xml:space="preserve">нением </w:t>
            </w:r>
            <w:r w:rsidRPr="00187C54">
              <w:rPr>
                <w:rFonts w:ascii="PF DinDisplay Pro" w:eastAsia="Calibri" w:hAnsi="PF DinDisplay Pro" w:cs="Times New Roman"/>
              </w:rPr>
              <w:lastRenderedPageBreak/>
              <w:t>дистанционных технологий»</w:t>
            </w:r>
            <w:r w:rsidR="003830E8" w:rsidRPr="00187C54">
              <w:rPr>
                <w:rFonts w:ascii="PF DinDisplay Pro" w:eastAsia="Calibri" w:hAnsi="PF DinDisplay Pro" w:cs="Times New Roman"/>
              </w:rPr>
              <w:t xml:space="preserve"> 25 декабря 2024 года</w:t>
            </w:r>
          </w:p>
          <w:p w14:paraId="0ABE3799" w14:textId="7777777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5632F98B" w14:textId="10888621" w:rsidR="003830E8" w:rsidRPr="00187C54" w:rsidRDefault="00890E97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Выступление с докладом на тему «</w:t>
            </w:r>
            <w:r w:rsidR="003830E8" w:rsidRPr="00187C54">
              <w:rPr>
                <w:rFonts w:ascii="PF DinDisplay Pro" w:eastAsia="Calibri" w:hAnsi="PF DinDisplay Pro" w:cs="Times New Roman"/>
              </w:rPr>
              <w:t>Особенности принятия решени</w:t>
            </w:r>
            <w:r w:rsidRPr="00187C54">
              <w:rPr>
                <w:rFonts w:ascii="PF DinDisplay Pro" w:eastAsia="Calibri" w:hAnsi="PF DinDisplay Pro" w:cs="Times New Roman"/>
              </w:rPr>
              <w:t>й при управлении проектами в РФ»</w:t>
            </w:r>
            <w:r w:rsidR="003830E8" w:rsidRPr="00187C54">
              <w:rPr>
                <w:rFonts w:ascii="PF DinDisplay Pro" w:eastAsia="Calibri" w:hAnsi="PF DinDisplay Pro" w:cs="Times New Roman"/>
              </w:rPr>
              <w:t xml:space="preserve"> на Международной научно-практической конференция «УПРАВЛЕНИЕ АКТИВАМИ – 2024: Цифровая культура управления активами в новых бизнес-моделях»</w:t>
            </w:r>
          </w:p>
          <w:p w14:paraId="54A11CCE" w14:textId="1E1521E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11 декабря 2024 г.</w:t>
            </w:r>
          </w:p>
          <w:p w14:paraId="2BC24CBF" w14:textId="7777777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43DAF68C" w14:textId="184F254F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Выступление с докладом на тему «Управление социальными проектами в условиях санкций</w:t>
            </w:r>
            <w:r w:rsidR="00890E97" w:rsidRPr="00187C54">
              <w:rPr>
                <w:rFonts w:ascii="PF DinDisplay Pro" w:eastAsia="Calibri" w:hAnsi="PF DinDisplay Pro" w:cs="Times New Roman"/>
              </w:rPr>
              <w:t>»</w:t>
            </w:r>
            <w:r w:rsidRPr="00187C54">
              <w:rPr>
                <w:rFonts w:ascii="PF DinDisplay Pro" w:eastAsia="Calibri" w:hAnsi="PF DinDisplay Pro" w:cs="Times New Roman"/>
              </w:rPr>
              <w:t xml:space="preserve"> на Международной научно-практической конференции «Технологическое предпринимательство в цифровом обществе» TEDS 2024</w:t>
            </w:r>
          </w:p>
          <w:p w14:paraId="7DDB84D7" w14:textId="7777777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lastRenderedPageBreak/>
              <w:t>г. Москва, 10 декабря 2024 г.</w:t>
            </w:r>
          </w:p>
          <w:p w14:paraId="62A9A318" w14:textId="7777777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0EE67119" w14:textId="7777777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Выступление с докладом на тему «Управление проектными командами на основе принципов </w:t>
            </w:r>
            <w:proofErr w:type="spellStart"/>
            <w:r w:rsidRPr="00187C54">
              <w:rPr>
                <w:rFonts w:ascii="PF DinDisplay Pro" w:eastAsia="Calibri" w:hAnsi="PF DinDisplay Pro" w:cs="Times New Roman"/>
              </w:rPr>
              <w:t>клиентоцентричности</w:t>
            </w:r>
            <w:proofErr w:type="spellEnd"/>
            <w:r w:rsidRPr="00187C54">
              <w:rPr>
                <w:rFonts w:ascii="PF DinDisplay Pro" w:eastAsia="Calibri" w:hAnsi="PF DinDisplay Pro" w:cs="Times New Roman"/>
              </w:rPr>
              <w:t>» на IV Межвузовская научно-практическая конференция «Менеджмент будущего: технологии, ценности, компании» 18.12.2024</w:t>
            </w:r>
          </w:p>
          <w:p w14:paraId="6B220C8B" w14:textId="77777777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423123A3" w14:textId="60DDA9BC" w:rsidR="003830E8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В</w:t>
            </w:r>
            <w:r w:rsidR="00890E97" w:rsidRPr="00187C54">
              <w:rPr>
                <w:rFonts w:ascii="PF DinDisplay Pro" w:eastAsia="Calibri" w:hAnsi="PF DinDisplay Pro" w:cs="Times New Roman"/>
              </w:rPr>
              <w:t>ыступление с докладом на тему «</w:t>
            </w:r>
            <w:r w:rsidRPr="00187C54">
              <w:rPr>
                <w:rFonts w:ascii="PF DinDisplay Pro" w:eastAsia="Calibri" w:hAnsi="PF DinDisplay Pro" w:cs="Times New Roman"/>
              </w:rPr>
              <w:t xml:space="preserve">Особенности </w:t>
            </w:r>
            <w:proofErr w:type="spellStart"/>
            <w:r w:rsidRPr="00187C54">
              <w:rPr>
                <w:rFonts w:ascii="PF DinDisplay Pro" w:eastAsia="Calibri" w:hAnsi="PF DinDisplay Pro" w:cs="Times New Roman"/>
                <w:spacing w:val="-12"/>
              </w:rPr>
              <w:t>мультидисциплинарного</w:t>
            </w:r>
            <w:proofErr w:type="spellEnd"/>
            <w:r w:rsidRPr="00187C54">
              <w:rPr>
                <w:rFonts w:ascii="PF DinDisplay Pro" w:eastAsia="Calibri" w:hAnsi="PF DinDisplay Pro" w:cs="Times New Roman"/>
              </w:rPr>
              <w:t xml:space="preserve"> подхода к проблемам </w:t>
            </w:r>
          </w:p>
          <w:p w14:paraId="72BBA683" w14:textId="0875372C" w:rsidR="00367C24" w:rsidRPr="00187C54" w:rsidRDefault="003830E8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рынка труда" на IV Международная научно-практическая конференция «ЭКОНОМИКА РОССИИ И ДОСТ</w:t>
            </w:r>
            <w:r w:rsidR="001A33FF" w:rsidRPr="00187C54">
              <w:rPr>
                <w:rFonts w:ascii="PF DinDisplay Pro" w:eastAsia="Calibri" w:hAnsi="PF DinDisplay Pro" w:cs="Times New Roman"/>
              </w:rPr>
              <w:t>ОЙНЫЙ ТРУД»</w:t>
            </w:r>
            <w:r w:rsidR="00187C54" w:rsidRPr="00187C54">
              <w:rPr>
                <w:rFonts w:ascii="PF DinDisplay Pro" w:eastAsia="Calibri" w:hAnsi="PF DinDisplay Pro" w:cs="Times New Roman"/>
              </w:rPr>
              <w:t>,</w:t>
            </w:r>
            <w:r w:rsidR="001A33FF" w:rsidRPr="00187C54">
              <w:rPr>
                <w:rFonts w:ascii="PF DinDisplay Pro" w:eastAsia="Calibri" w:hAnsi="PF DinDisplay Pro" w:cs="Times New Roman"/>
              </w:rPr>
              <w:t xml:space="preserve"> 17 декабря 2024 г.</w:t>
            </w:r>
          </w:p>
          <w:p w14:paraId="24F3AA67" w14:textId="77777777" w:rsidR="001A33FF" w:rsidRPr="00187C54" w:rsidRDefault="001A33FF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56D132D4" w14:textId="07C3EF5E" w:rsidR="001A33FF" w:rsidRPr="00187C54" w:rsidRDefault="001A33FF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 xml:space="preserve">Выступление с докладом на тему «Внедрение </w:t>
            </w:r>
            <w:r w:rsidRPr="00187C54">
              <w:rPr>
                <w:rFonts w:ascii="PF DinDisplay Pro" w:eastAsia="Calibri" w:hAnsi="PF DinDisplay Pro" w:cs="Times New Roman"/>
              </w:rPr>
              <w:lastRenderedPageBreak/>
              <w:t>гибридных методологий в проектное управление» на Международной научно-практической конференции «Трансформация теории и практики управления в XXI веке»</w:t>
            </w:r>
            <w:r w:rsidR="00187C54" w:rsidRPr="00187C54">
              <w:rPr>
                <w:rFonts w:ascii="PF DinDisplay Pro" w:eastAsia="Calibri" w:hAnsi="PF DinDisplay Pro" w:cs="Times New Roman"/>
              </w:rPr>
              <w:t>,</w:t>
            </w:r>
            <w:r w:rsidRPr="00187C54">
              <w:rPr>
                <w:rFonts w:ascii="PF DinDisplay Pro" w:eastAsia="Calibri" w:hAnsi="PF DinDisplay Pro" w:cs="Times New Roman"/>
              </w:rPr>
              <w:t xml:space="preserve"> 30.10.2024</w:t>
            </w:r>
            <w:r w:rsidR="00890E97" w:rsidRPr="00187C54">
              <w:rPr>
                <w:rFonts w:ascii="PF DinDisplay Pro" w:eastAsia="Calibri" w:hAnsi="PF DinDisplay Pro" w:cs="Times New Roman"/>
              </w:rPr>
              <w:t xml:space="preserve"> </w:t>
            </w:r>
            <w:r w:rsidRPr="00187C54">
              <w:rPr>
                <w:rFonts w:ascii="PF DinDisplay Pro" w:eastAsia="Calibri" w:hAnsi="PF DinDisplay Pro" w:cs="Times New Roman"/>
              </w:rPr>
              <w:t>г.</w:t>
            </w:r>
          </w:p>
          <w:p w14:paraId="68BE3D98" w14:textId="77777777" w:rsidR="001A33FF" w:rsidRPr="00187C54" w:rsidRDefault="001A33FF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</w:p>
          <w:p w14:paraId="0FAADE26" w14:textId="6210A51E" w:rsidR="001A33FF" w:rsidRPr="00187C54" w:rsidRDefault="001A33FF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Участие в качестве спикера на круглом столе «Актуальные тренды управления</w:t>
            </w:r>
          </w:p>
          <w:p w14:paraId="797BF5B4" w14:textId="6F7BC102" w:rsidR="001A33FF" w:rsidRPr="00E65824" w:rsidRDefault="001A33FF" w:rsidP="00033D76">
            <w:pPr>
              <w:jc w:val="both"/>
              <w:rPr>
                <w:rFonts w:ascii="PF DinDisplay Pro" w:eastAsia="Calibri" w:hAnsi="PF DinDisplay Pro" w:cs="Times New Roman"/>
              </w:rPr>
            </w:pPr>
            <w:r w:rsidRPr="00187C54">
              <w:rPr>
                <w:rFonts w:ascii="PF DinDisplay Pro" w:eastAsia="Calibri" w:hAnsi="PF DinDisplay Pro" w:cs="Times New Roman"/>
              </w:rPr>
              <w:t>бизнесом в условиях суверенизации экономики</w:t>
            </w:r>
            <w:r w:rsidR="00187C54" w:rsidRPr="00187C54">
              <w:rPr>
                <w:rFonts w:ascii="PF DinDisplay Pro" w:eastAsia="Calibri" w:hAnsi="PF DinDisplay Pro" w:cs="Times New Roman"/>
              </w:rPr>
              <w:t xml:space="preserve"> </w:t>
            </w:r>
            <w:r w:rsidRPr="00187C54">
              <w:rPr>
                <w:rFonts w:ascii="PF DinDisplay Pro" w:eastAsia="Calibri" w:hAnsi="PF DinDisplay Pro" w:cs="Times New Roman"/>
              </w:rPr>
              <w:t>России»</w:t>
            </w:r>
            <w:r w:rsidR="00890E97" w:rsidRPr="00187C54">
              <w:rPr>
                <w:rFonts w:ascii="PF DinDisplay Pro" w:eastAsia="Calibri" w:hAnsi="PF DinDisplay Pro" w:cs="Times New Roman"/>
              </w:rPr>
              <w:t xml:space="preserve">, </w:t>
            </w:r>
            <w:r w:rsidRPr="00187C54">
              <w:rPr>
                <w:rFonts w:ascii="PF DinDisplay Pro" w:eastAsia="Calibri" w:hAnsi="PF DinDisplay Pro" w:cs="Times New Roman"/>
              </w:rPr>
              <w:t>27 ноября 2024 г.</w:t>
            </w:r>
          </w:p>
        </w:tc>
      </w:tr>
      <w:bookmarkEnd w:id="0"/>
    </w:tbl>
    <w:p w14:paraId="31690462" w14:textId="77777777" w:rsidR="00C1679C" w:rsidRPr="00E65824" w:rsidRDefault="00C1679C" w:rsidP="002A09E8">
      <w:pPr>
        <w:spacing w:after="0" w:line="240" w:lineRule="auto"/>
        <w:jc w:val="both"/>
        <w:rPr>
          <w:rFonts w:ascii="PF DinDisplay Pro" w:eastAsia="Calibri" w:hAnsi="PF DinDisplay Pro" w:cs="Times New Roman"/>
          <w:b/>
          <w:color w:val="FF0000"/>
        </w:rPr>
      </w:pPr>
    </w:p>
    <w:sectPr w:rsidR="00C1679C" w:rsidRPr="00E65824" w:rsidSect="00285D9B">
      <w:footerReference w:type="default" r:id="rId6"/>
      <w:pgSz w:w="16838" w:h="11906" w:orient="landscape"/>
      <w:pgMar w:top="1701" w:right="1134" w:bottom="851" w:left="1134" w:header="709" w:footer="56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1F03A" w14:textId="77777777" w:rsidR="00AC45C3" w:rsidRDefault="00AC45C3" w:rsidP="00740344">
      <w:pPr>
        <w:spacing w:after="0" w:line="240" w:lineRule="auto"/>
      </w:pPr>
      <w:r>
        <w:separator/>
      </w:r>
    </w:p>
  </w:endnote>
  <w:endnote w:type="continuationSeparator" w:id="0">
    <w:p w14:paraId="119CFE7C" w14:textId="77777777" w:rsidR="00AC45C3" w:rsidRDefault="00AC45C3" w:rsidP="007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804299"/>
      <w:docPartObj>
        <w:docPartGallery w:val="Page Numbers (Bottom of Page)"/>
        <w:docPartUnique/>
      </w:docPartObj>
    </w:sdtPr>
    <w:sdtEndPr>
      <w:rPr>
        <w:rFonts w:ascii="PF DinDisplay Pro" w:hAnsi="PF DinDisplay Pro"/>
        <w:sz w:val="20"/>
        <w:szCs w:val="20"/>
      </w:rPr>
    </w:sdtEndPr>
    <w:sdtContent>
      <w:p w14:paraId="3DD791FF" w14:textId="3697E7C1" w:rsidR="00740344" w:rsidRPr="00740344" w:rsidRDefault="00740344">
        <w:pPr>
          <w:pStyle w:val="a6"/>
          <w:jc w:val="center"/>
          <w:rPr>
            <w:rFonts w:ascii="PF DinDisplay Pro" w:hAnsi="PF DinDisplay Pro"/>
            <w:sz w:val="20"/>
            <w:szCs w:val="20"/>
          </w:rPr>
        </w:pPr>
        <w:r w:rsidRPr="00740344">
          <w:rPr>
            <w:rFonts w:ascii="PF DinDisplay Pro" w:hAnsi="PF DinDisplay Pro"/>
            <w:sz w:val="20"/>
            <w:szCs w:val="20"/>
          </w:rPr>
          <w:fldChar w:fldCharType="begin"/>
        </w:r>
        <w:r w:rsidRPr="00740344">
          <w:rPr>
            <w:rFonts w:ascii="PF DinDisplay Pro" w:hAnsi="PF DinDisplay Pro"/>
            <w:sz w:val="20"/>
            <w:szCs w:val="20"/>
          </w:rPr>
          <w:instrText>PAGE   \* MERGEFORMAT</w:instrText>
        </w:r>
        <w:r w:rsidRPr="00740344">
          <w:rPr>
            <w:rFonts w:ascii="PF DinDisplay Pro" w:hAnsi="PF DinDisplay Pro"/>
            <w:sz w:val="20"/>
            <w:szCs w:val="20"/>
          </w:rPr>
          <w:fldChar w:fldCharType="separate"/>
        </w:r>
        <w:r w:rsidR="00033D76">
          <w:rPr>
            <w:rFonts w:ascii="PF DinDisplay Pro" w:hAnsi="PF DinDisplay Pro"/>
            <w:noProof/>
            <w:sz w:val="20"/>
            <w:szCs w:val="20"/>
          </w:rPr>
          <w:t>11</w:t>
        </w:r>
        <w:r w:rsidRPr="00740344">
          <w:rPr>
            <w:rFonts w:ascii="PF DinDisplay Pro" w:hAnsi="PF DinDisplay Pro"/>
            <w:sz w:val="20"/>
            <w:szCs w:val="20"/>
          </w:rPr>
          <w:fldChar w:fldCharType="end"/>
        </w:r>
      </w:p>
    </w:sdtContent>
  </w:sdt>
  <w:p w14:paraId="3E1CBC58" w14:textId="77777777" w:rsidR="00740344" w:rsidRDefault="007403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B055B" w14:textId="77777777" w:rsidR="00AC45C3" w:rsidRDefault="00AC45C3" w:rsidP="00740344">
      <w:pPr>
        <w:spacing w:after="0" w:line="240" w:lineRule="auto"/>
      </w:pPr>
      <w:r>
        <w:separator/>
      </w:r>
    </w:p>
  </w:footnote>
  <w:footnote w:type="continuationSeparator" w:id="0">
    <w:p w14:paraId="35A98165" w14:textId="77777777" w:rsidR="00AC45C3" w:rsidRDefault="00AC45C3" w:rsidP="00740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33D76"/>
    <w:rsid w:val="000767F9"/>
    <w:rsid w:val="00132CCF"/>
    <w:rsid w:val="001430F2"/>
    <w:rsid w:val="00187C54"/>
    <w:rsid w:val="001A33FF"/>
    <w:rsid w:val="002822E1"/>
    <w:rsid w:val="00285D9B"/>
    <w:rsid w:val="00291038"/>
    <w:rsid w:val="002A09E8"/>
    <w:rsid w:val="002F0CAB"/>
    <w:rsid w:val="00304B24"/>
    <w:rsid w:val="00316318"/>
    <w:rsid w:val="00322FA2"/>
    <w:rsid w:val="00350AD9"/>
    <w:rsid w:val="003626AA"/>
    <w:rsid w:val="00367C24"/>
    <w:rsid w:val="003830E8"/>
    <w:rsid w:val="003D61EB"/>
    <w:rsid w:val="003E148D"/>
    <w:rsid w:val="00410F97"/>
    <w:rsid w:val="00433C2E"/>
    <w:rsid w:val="004B501F"/>
    <w:rsid w:val="004E24E6"/>
    <w:rsid w:val="00501553"/>
    <w:rsid w:val="005038B1"/>
    <w:rsid w:val="00563FFC"/>
    <w:rsid w:val="0056402D"/>
    <w:rsid w:val="005660BA"/>
    <w:rsid w:val="0058109F"/>
    <w:rsid w:val="005C5AC2"/>
    <w:rsid w:val="005F6C79"/>
    <w:rsid w:val="00623308"/>
    <w:rsid w:val="006269A3"/>
    <w:rsid w:val="00643331"/>
    <w:rsid w:val="006A3351"/>
    <w:rsid w:val="006C538E"/>
    <w:rsid w:val="006E26C9"/>
    <w:rsid w:val="006F1F59"/>
    <w:rsid w:val="00740344"/>
    <w:rsid w:val="00743A85"/>
    <w:rsid w:val="007537FA"/>
    <w:rsid w:val="007605C7"/>
    <w:rsid w:val="0076391F"/>
    <w:rsid w:val="00795F7C"/>
    <w:rsid w:val="007A1686"/>
    <w:rsid w:val="008057F1"/>
    <w:rsid w:val="008147F0"/>
    <w:rsid w:val="008613A8"/>
    <w:rsid w:val="00890E97"/>
    <w:rsid w:val="00923057"/>
    <w:rsid w:val="00950BBC"/>
    <w:rsid w:val="00990E18"/>
    <w:rsid w:val="009E3908"/>
    <w:rsid w:val="009F16CA"/>
    <w:rsid w:val="009F3C07"/>
    <w:rsid w:val="00A0599C"/>
    <w:rsid w:val="00A41F36"/>
    <w:rsid w:val="00AC45C3"/>
    <w:rsid w:val="00AC54EF"/>
    <w:rsid w:val="00AE7F21"/>
    <w:rsid w:val="00B42029"/>
    <w:rsid w:val="00B525C8"/>
    <w:rsid w:val="00BA58BF"/>
    <w:rsid w:val="00BB07AC"/>
    <w:rsid w:val="00BC5FC6"/>
    <w:rsid w:val="00BF2169"/>
    <w:rsid w:val="00C15700"/>
    <w:rsid w:val="00C1679C"/>
    <w:rsid w:val="00CC2E46"/>
    <w:rsid w:val="00D43CBF"/>
    <w:rsid w:val="00DC573F"/>
    <w:rsid w:val="00DE5431"/>
    <w:rsid w:val="00E06888"/>
    <w:rsid w:val="00E65824"/>
    <w:rsid w:val="00E74C83"/>
    <w:rsid w:val="00E85324"/>
    <w:rsid w:val="00EC6850"/>
    <w:rsid w:val="00F02CD4"/>
    <w:rsid w:val="00F05860"/>
    <w:rsid w:val="00F1706F"/>
    <w:rsid w:val="00F2112C"/>
    <w:rsid w:val="00F52E11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BC184"/>
  <w15:docId w15:val="{DF3BF85C-C72C-4DDC-A141-0E62237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344"/>
  </w:style>
  <w:style w:type="paragraph" w:styleId="a6">
    <w:name w:val="footer"/>
    <w:basedOn w:val="a"/>
    <w:link w:val="a7"/>
    <w:uiPriority w:val="99"/>
    <w:unhideWhenUsed/>
    <w:rsid w:val="00740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344"/>
  </w:style>
  <w:style w:type="character" w:styleId="a8">
    <w:name w:val="annotation reference"/>
    <w:basedOn w:val="a0"/>
    <w:uiPriority w:val="99"/>
    <w:semiHidden/>
    <w:unhideWhenUsed/>
    <w:rsid w:val="006C53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C538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C538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53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C538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057F1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4B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501F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6A3351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6A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6A3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Анна Николаевна</dc:creator>
  <cp:keywords/>
  <dc:description/>
  <cp:lastModifiedBy>Букина Анна Николаевна</cp:lastModifiedBy>
  <cp:revision>5</cp:revision>
  <dcterms:created xsi:type="dcterms:W3CDTF">2025-02-24T05:50:00Z</dcterms:created>
  <dcterms:modified xsi:type="dcterms:W3CDTF">2025-05-22T13:38:00Z</dcterms:modified>
</cp:coreProperties>
</file>